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1.xml" ContentType="application/vnd.openxmlformats-officedocument.customXmlProperties+xml"/>
  <Override PartName="/customXml/itemProps2.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4F2B73" w14:textId="51A23062" w:rsidR="0038794B" w:rsidRDefault="006A7BB0" w:rsidP="008769F6">
      <w:pPr>
        <w:pStyle w:val="Heading1"/>
      </w:pPr>
      <w:bookmarkStart w:id="0" w:name="_Toc107575815"/>
      <w:bookmarkStart w:id="1" w:name="_Toc117848003"/>
      <w:bookmarkStart w:id="2" w:name="_Toc128555393"/>
      <w:bookmarkStart w:id="3" w:name="_Toc128562455"/>
      <w:r>
        <w:t>Elements of effective assessment</w:t>
      </w:r>
    </w:p>
    <w:p w14:paraId="255C82D5" w14:textId="1C20FF60" w:rsidR="00D332D2" w:rsidRPr="005E18DD" w:rsidRDefault="006A7BB0" w:rsidP="005E18DD">
      <w:bookmarkStart w:id="4" w:name="_Toc107575816"/>
      <w:bookmarkStart w:id="5" w:name="_Toc117848004"/>
      <w:bookmarkStart w:id="6" w:name="_Toc128555394"/>
      <w:bookmarkStart w:id="7" w:name="_Toc128562456"/>
      <w:bookmarkEnd w:id="0"/>
      <w:bookmarkEnd w:id="1"/>
      <w:bookmarkEnd w:id="2"/>
      <w:bookmarkEnd w:id="3"/>
      <w:r w:rsidRPr="006A7BB0">
        <w:rPr>
          <w:sz w:val="24"/>
        </w:rPr>
        <w:t>This template can be used in the planning and designing phase of assessment and to review existing assessment tasks.</w:t>
      </w:r>
    </w:p>
    <w:tbl>
      <w:tblPr>
        <w:tblStyle w:val="Tableheader"/>
        <w:tblW w:w="5000" w:type="pct"/>
        <w:tblBorders>
          <w:top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Description w:val="Elements of effective assessment. This table describes the elements of effective assessment and provides a checklist for developing effective assessment tasks. It contains blank cells for comments."/>
      </w:tblPr>
      <w:tblGrid>
        <w:gridCol w:w="1837"/>
        <w:gridCol w:w="3119"/>
        <w:gridCol w:w="6095"/>
        <w:gridCol w:w="3509"/>
      </w:tblGrid>
      <w:tr w:rsidR="003F1547" w:rsidRPr="005E18DD" w14:paraId="2BAF5A20" w14:textId="3B99C21B" w:rsidTr="3B21DA6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31" w:type="pct"/>
            <w:tcBorders>
              <w:bottom w:val="single" w:sz="4" w:space="0" w:color="002664"/>
            </w:tcBorders>
            <w:vAlign w:val="center"/>
          </w:tcPr>
          <w:p w14:paraId="1803B1EA" w14:textId="7341F5A0" w:rsidR="00AE0D26" w:rsidRPr="005E18DD" w:rsidRDefault="00AE0D26" w:rsidP="005E18DD">
            <w:r w:rsidRPr="005E18DD">
              <w:t>Element</w:t>
            </w:r>
          </w:p>
        </w:tc>
        <w:tc>
          <w:tcPr>
            <w:cnfStyle w:val="000010000000" w:firstRow="0" w:lastRow="0" w:firstColumn="0" w:lastColumn="0" w:oddVBand="1" w:evenVBand="0" w:oddHBand="0" w:evenHBand="0" w:firstRowFirstColumn="0" w:firstRowLastColumn="0" w:lastRowFirstColumn="0" w:lastRowLastColumn="0"/>
            <w:tcW w:w="1071" w:type="pct"/>
            <w:tcBorders>
              <w:bottom w:val="single" w:sz="4" w:space="0" w:color="002664"/>
            </w:tcBorders>
            <w:vAlign w:val="center"/>
          </w:tcPr>
          <w:p w14:paraId="60CD2DA8" w14:textId="65350EED" w:rsidR="00AE0D26" w:rsidRPr="005E18DD" w:rsidRDefault="00AE0D26" w:rsidP="005E18DD">
            <w:r w:rsidRPr="005E18DD">
              <w:t>Description</w:t>
            </w:r>
          </w:p>
        </w:tc>
        <w:tc>
          <w:tcPr>
            <w:cnfStyle w:val="000001000000" w:firstRow="0" w:lastRow="0" w:firstColumn="0" w:lastColumn="0" w:oddVBand="0" w:evenVBand="1" w:oddHBand="0" w:evenHBand="0" w:firstRowFirstColumn="0" w:firstRowLastColumn="0" w:lastRowFirstColumn="0" w:lastRowLastColumn="0"/>
            <w:tcW w:w="2093" w:type="pct"/>
            <w:tcBorders>
              <w:bottom w:val="single" w:sz="4" w:space="0" w:color="002664"/>
            </w:tcBorders>
            <w:vAlign w:val="center"/>
          </w:tcPr>
          <w:p w14:paraId="3A5D6318" w14:textId="0EC2F2C8" w:rsidR="00AE0D26" w:rsidRPr="005E18DD" w:rsidRDefault="00AE0D26" w:rsidP="005E18DD">
            <w:r w:rsidRPr="005E18DD">
              <w:t>Considerations</w:t>
            </w:r>
            <w:r w:rsidR="00E267E6" w:rsidRPr="005E18DD">
              <w:t xml:space="preserve"> c</w:t>
            </w:r>
            <w:r w:rsidRPr="005E18DD">
              <w:t>hecklist</w:t>
            </w:r>
          </w:p>
        </w:tc>
        <w:tc>
          <w:tcPr>
            <w:cnfStyle w:val="000010000000" w:firstRow="0" w:lastRow="0" w:firstColumn="0" w:lastColumn="0" w:oddVBand="1" w:evenVBand="0" w:oddHBand="0" w:evenHBand="0" w:firstRowFirstColumn="0" w:firstRowLastColumn="0" w:lastRowFirstColumn="0" w:lastRowLastColumn="0"/>
            <w:tcW w:w="1205" w:type="pct"/>
            <w:tcBorders>
              <w:bottom w:val="single" w:sz="4" w:space="0" w:color="002664"/>
            </w:tcBorders>
            <w:vAlign w:val="center"/>
          </w:tcPr>
          <w:p w14:paraId="14B86246" w14:textId="4270F79A" w:rsidR="00AE0D26" w:rsidRPr="005E18DD" w:rsidRDefault="00AE0D26" w:rsidP="005E18DD">
            <w:r w:rsidRPr="005E18DD">
              <w:t>Comments</w:t>
            </w:r>
          </w:p>
        </w:tc>
      </w:tr>
      <w:tr w:rsidR="003F1547" w14:paraId="69F4C2F8" w14:textId="59C1C0F0" w:rsidTr="3B21DA6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31" w:type="pct"/>
            <w:tcBorders>
              <w:top w:val="single" w:sz="4" w:space="0" w:color="002664"/>
            </w:tcBorders>
          </w:tcPr>
          <w:p w14:paraId="01213F44" w14:textId="4B9BA563" w:rsidR="00AE0D26" w:rsidRDefault="00AE0D26" w:rsidP="00AE0D26">
            <w:r w:rsidRPr="00AE0D26">
              <w:t>Equity</w:t>
            </w:r>
          </w:p>
        </w:tc>
        <w:tc>
          <w:tcPr>
            <w:cnfStyle w:val="000010000000" w:firstRow="0" w:lastRow="0" w:firstColumn="0" w:lastColumn="0" w:oddVBand="1" w:evenVBand="0" w:oddHBand="0" w:evenHBand="0" w:firstRowFirstColumn="0" w:firstRowLastColumn="0" w:lastRowFirstColumn="0" w:lastRowLastColumn="0"/>
            <w:tcW w:w="1071" w:type="pct"/>
            <w:tcBorders>
              <w:top w:val="single" w:sz="4" w:space="0" w:color="002664"/>
            </w:tcBorders>
          </w:tcPr>
          <w:p w14:paraId="7384CBAC" w14:textId="23B9B1BF" w:rsidR="00AE0D26" w:rsidRDefault="00AE0D26" w:rsidP="00AE0D26">
            <w:r w:rsidRPr="00365C55">
              <w:t xml:space="preserve">An equitable assessment is fair, </w:t>
            </w:r>
            <w:proofErr w:type="gramStart"/>
            <w:r w:rsidRPr="00365C55">
              <w:t>inclusive</w:t>
            </w:r>
            <w:proofErr w:type="gramEnd"/>
            <w:r w:rsidRPr="00365C55">
              <w:t xml:space="preserve"> and accessible to all students</w:t>
            </w:r>
            <w:r w:rsidR="00773088">
              <w:t>. It</w:t>
            </w:r>
            <w:r w:rsidRPr="00365C55">
              <w:t xml:space="preserve"> allow</w:t>
            </w:r>
            <w:r w:rsidR="00773088">
              <w:t>s the</w:t>
            </w:r>
            <w:r w:rsidRPr="00365C55">
              <w:t xml:space="preserve"> demonstration of learning across a range of different contexts.</w:t>
            </w:r>
          </w:p>
        </w:tc>
        <w:tc>
          <w:tcPr>
            <w:cnfStyle w:val="000001000000" w:firstRow="0" w:lastRow="0" w:firstColumn="0" w:lastColumn="0" w:oddVBand="0" w:evenVBand="1" w:oddHBand="0" w:evenHBand="0" w:firstRowFirstColumn="0" w:firstRowLastColumn="0" w:lastRowFirstColumn="0" w:lastRowLastColumn="0"/>
            <w:tcW w:w="2093" w:type="pct"/>
            <w:tcBorders>
              <w:top w:val="single" w:sz="4" w:space="0" w:color="002664"/>
            </w:tcBorders>
          </w:tcPr>
          <w:p w14:paraId="5AC8E4FD" w14:textId="77777777" w:rsidR="00AE0D26" w:rsidRPr="00AE0D26" w:rsidRDefault="00AE0D26" w:rsidP="004A7BCC">
            <w:r w:rsidRPr="00AE0D26">
              <w:t>Does the assessment:</w:t>
            </w:r>
          </w:p>
          <w:p w14:paraId="68059460" w14:textId="41C64657" w:rsidR="00AE0D26" w:rsidRPr="00AE0D26" w:rsidRDefault="00AE0D26" w:rsidP="00DA26C4">
            <w:pPr>
              <w:pStyle w:val="ListBullet"/>
              <w:spacing w:before="0"/>
            </w:pPr>
            <w:r w:rsidRPr="00AE0D26">
              <w:t>include clear criteria that embeds high expectations for achievement for all students, regardless of their entry point to the task</w:t>
            </w:r>
            <w:r w:rsidR="00F94D14">
              <w:t>?</w:t>
            </w:r>
          </w:p>
          <w:p w14:paraId="391A183E" w14:textId="6E85605A" w:rsidR="00AE0D26" w:rsidRPr="00AE0D26" w:rsidRDefault="00AE0D26" w:rsidP="006065BF">
            <w:pPr>
              <w:pStyle w:val="ListBullet"/>
            </w:pPr>
            <w:r w:rsidRPr="00AE0D26">
              <w:t>allow students to show what they know and can do in different ways or contexts</w:t>
            </w:r>
            <w:r w:rsidR="00F94D14">
              <w:t>?</w:t>
            </w:r>
          </w:p>
          <w:p w14:paraId="3920D58B" w14:textId="5DEADC56" w:rsidR="00AE0D26" w:rsidRPr="00AE0D26" w:rsidRDefault="00AE0D26" w:rsidP="006065BF">
            <w:pPr>
              <w:pStyle w:val="ListBullet"/>
            </w:pPr>
            <w:r w:rsidRPr="00AE0D26">
              <w:t xml:space="preserve">avoid </w:t>
            </w:r>
            <w:proofErr w:type="gramStart"/>
            <w:r w:rsidR="00C04183" w:rsidRPr="00AE0D26">
              <w:t>culturally</w:t>
            </w:r>
            <w:r w:rsidR="00C04183">
              <w:t>-</w:t>
            </w:r>
            <w:r w:rsidR="00847E32" w:rsidRPr="00AE0D26">
              <w:t>biased</w:t>
            </w:r>
            <w:proofErr w:type="gramEnd"/>
            <w:r w:rsidRPr="00AE0D26">
              <w:t xml:space="preserve"> language, idioms and references</w:t>
            </w:r>
            <w:r w:rsidR="00F94D14">
              <w:t>?</w:t>
            </w:r>
          </w:p>
          <w:p w14:paraId="3BAD193A" w14:textId="49E3021F" w:rsidR="00AE0D26" w:rsidRPr="00AE0D26" w:rsidRDefault="00AE0D26" w:rsidP="006065BF">
            <w:pPr>
              <w:pStyle w:val="ListBullet"/>
            </w:pPr>
            <w:r w:rsidRPr="00AE0D26">
              <w:t xml:space="preserve">avoid privileging </w:t>
            </w:r>
            <w:r w:rsidR="007E3B0B">
              <w:t xml:space="preserve">certain </w:t>
            </w:r>
            <w:r w:rsidRPr="00AE0D26">
              <w:t>students in its content or</w:t>
            </w:r>
            <w:r w:rsidR="00ED3F75">
              <w:t xml:space="preserve"> </w:t>
            </w:r>
            <w:r w:rsidR="00ED3F75">
              <w:lastRenderedPageBreak/>
              <w:t>method</w:t>
            </w:r>
            <w:r w:rsidR="00F94D14">
              <w:t>?</w:t>
            </w:r>
          </w:p>
          <w:p w14:paraId="7AAD96D7" w14:textId="2FB41B0D" w:rsidR="00AE0D26" w:rsidRPr="00AE0D26" w:rsidRDefault="00AE0D26" w:rsidP="006065BF">
            <w:pPr>
              <w:pStyle w:val="ListBullet"/>
            </w:pPr>
            <w:r w:rsidRPr="00AE0D26">
              <w:t>include questions at an appropriate reading level</w:t>
            </w:r>
            <w:r w:rsidR="00F94D14">
              <w:t>?</w:t>
            </w:r>
          </w:p>
          <w:p w14:paraId="488679A0" w14:textId="679F8F02" w:rsidR="00AE0D26" w:rsidRDefault="00AE0D26" w:rsidP="00EC4650">
            <w:pPr>
              <w:pStyle w:val="ListBullet"/>
            </w:pPr>
            <w:r w:rsidRPr="00AE0D26">
              <w:t>include choice for students to select different communication</w:t>
            </w:r>
            <w:r w:rsidR="000F2E4A">
              <w:t xml:space="preserve"> methods</w:t>
            </w:r>
            <w:r w:rsidRPr="00AE0D26">
              <w:t xml:space="preserve"> to portray their learning?</w:t>
            </w:r>
          </w:p>
        </w:tc>
        <w:tc>
          <w:tcPr>
            <w:cnfStyle w:val="000010000000" w:firstRow="0" w:lastRow="0" w:firstColumn="0" w:lastColumn="0" w:oddVBand="1" w:evenVBand="0" w:oddHBand="0" w:evenHBand="0" w:firstRowFirstColumn="0" w:firstRowLastColumn="0" w:lastRowFirstColumn="0" w:lastRowLastColumn="0"/>
            <w:tcW w:w="1205" w:type="pct"/>
            <w:tcBorders>
              <w:top w:val="single" w:sz="4" w:space="0" w:color="002664"/>
            </w:tcBorders>
          </w:tcPr>
          <w:p w14:paraId="7913AC99" w14:textId="0C40548A" w:rsidR="00AE0D26" w:rsidRDefault="00AE0D26" w:rsidP="00463831"/>
        </w:tc>
      </w:tr>
      <w:tr w:rsidR="003F1547" w14:paraId="4E2753B3" w14:textId="175A931A" w:rsidTr="3B21DA6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31" w:type="pct"/>
          </w:tcPr>
          <w:p w14:paraId="6DE887BF" w14:textId="1244A0F2" w:rsidR="00AE0D26" w:rsidRDefault="00AE0D26" w:rsidP="00AE0D26">
            <w:r w:rsidRPr="00642B53">
              <w:t>Validity</w:t>
            </w:r>
          </w:p>
        </w:tc>
        <w:tc>
          <w:tcPr>
            <w:cnfStyle w:val="000010000000" w:firstRow="0" w:lastRow="0" w:firstColumn="0" w:lastColumn="0" w:oddVBand="1" w:evenVBand="0" w:oddHBand="0" w:evenHBand="0" w:firstRowFirstColumn="0" w:firstRowLastColumn="0" w:lastRowFirstColumn="0" w:lastRowLastColumn="0"/>
            <w:tcW w:w="1071" w:type="pct"/>
          </w:tcPr>
          <w:p w14:paraId="0CAC9A8F" w14:textId="68D7B97E" w:rsidR="00AE0D26" w:rsidRPr="0017410A" w:rsidRDefault="00AE0D26" w:rsidP="0017410A">
            <w:r w:rsidRPr="0017410A">
              <w:t>A valid assessment</w:t>
            </w:r>
            <w:r w:rsidR="12005701" w:rsidRPr="0017410A">
              <w:t xml:space="preserve"> </w:t>
            </w:r>
            <w:r w:rsidR="00124D02" w:rsidRPr="0017410A">
              <w:t xml:space="preserve">is </w:t>
            </w:r>
            <w:r w:rsidRPr="0017410A">
              <w:t>based on syllabus outcomes</w:t>
            </w:r>
            <w:r w:rsidR="441D9D15" w:rsidRPr="0017410A">
              <w:t xml:space="preserve"> </w:t>
            </w:r>
            <w:r w:rsidR="62D09B1A" w:rsidRPr="0017410A">
              <w:t>AND</w:t>
            </w:r>
            <w:r w:rsidR="441D9D15" w:rsidRPr="0017410A">
              <w:t xml:space="preserve"> a</w:t>
            </w:r>
            <w:r w:rsidRPr="0017410A">
              <w:t>ccurately reflects the learning intentions it is designed to measure</w:t>
            </w:r>
            <w:r w:rsidR="3862828D" w:rsidRPr="0017410A">
              <w:t>. Valid assessments are</w:t>
            </w:r>
            <w:r w:rsidR="00124D02" w:rsidRPr="0017410A">
              <w:t xml:space="preserve"> </w:t>
            </w:r>
            <w:r w:rsidR="007B680A" w:rsidRPr="0017410A">
              <w:t>d</w:t>
            </w:r>
            <w:r w:rsidRPr="0017410A">
              <w:t>esigned in a format that allows students to successfully show what they know and can do in relation to the outcomes.</w:t>
            </w:r>
          </w:p>
        </w:tc>
        <w:tc>
          <w:tcPr>
            <w:cnfStyle w:val="000001000000" w:firstRow="0" w:lastRow="0" w:firstColumn="0" w:lastColumn="0" w:oddVBand="0" w:evenVBand="1" w:oddHBand="0" w:evenHBand="0" w:firstRowFirstColumn="0" w:firstRowLastColumn="0" w:lastRowFirstColumn="0" w:lastRowLastColumn="0"/>
            <w:tcW w:w="2093" w:type="pct"/>
          </w:tcPr>
          <w:p w14:paraId="7D2373AD" w14:textId="77777777" w:rsidR="00AE0D26" w:rsidRPr="00AE0D26" w:rsidRDefault="00AE0D26" w:rsidP="004A7BCC">
            <w:pPr>
              <w:rPr>
                <w:lang w:eastAsia="zh-CN"/>
              </w:rPr>
            </w:pPr>
            <w:r w:rsidRPr="3B21DA65">
              <w:rPr>
                <w:lang w:eastAsia="zh-CN"/>
              </w:rPr>
              <w:t>Is the assessment:</w:t>
            </w:r>
          </w:p>
          <w:p w14:paraId="5419B759" w14:textId="39291525" w:rsidR="00AE0D26" w:rsidRPr="00AE0D26" w:rsidRDefault="00AE0D26" w:rsidP="005E18DD">
            <w:pPr>
              <w:pStyle w:val="ListBullet"/>
              <w:numPr>
                <w:ilvl w:val="0"/>
                <w:numId w:val="36"/>
              </w:numPr>
              <w:spacing w:before="0"/>
              <w:ind w:left="595" w:hanging="550"/>
            </w:pPr>
            <w:r>
              <w:t xml:space="preserve">explicitly linked to syllabus </w:t>
            </w:r>
            <w:proofErr w:type="gramStart"/>
            <w:r>
              <w:t>outcomes</w:t>
            </w:r>
            <w:r w:rsidR="001520E9">
              <w:t>?</w:t>
            </w:r>
            <w:proofErr w:type="gramEnd"/>
          </w:p>
          <w:p w14:paraId="799BA2C7" w14:textId="781CF5F1" w:rsidR="00AE0D26" w:rsidRPr="00AE0D26" w:rsidRDefault="00AE0D26" w:rsidP="005E18DD">
            <w:pPr>
              <w:pStyle w:val="ListBullet"/>
              <w:numPr>
                <w:ilvl w:val="0"/>
                <w:numId w:val="36"/>
              </w:numPr>
              <w:ind w:left="595" w:hanging="550"/>
            </w:pPr>
            <w:r>
              <w:t xml:space="preserve">linked to some or </w:t>
            </w:r>
            <w:proofErr w:type="gramStart"/>
            <w:r>
              <w:t>all of</w:t>
            </w:r>
            <w:proofErr w:type="gramEnd"/>
            <w:r>
              <w:t xml:space="preserve"> the learning intentions </w:t>
            </w:r>
            <w:r w:rsidR="0065464A">
              <w:t>in</w:t>
            </w:r>
            <w:r>
              <w:t xml:space="preserve"> the unit</w:t>
            </w:r>
            <w:r w:rsidR="001520E9">
              <w:t>?</w:t>
            </w:r>
          </w:p>
          <w:p w14:paraId="0298C26F" w14:textId="367BF009" w:rsidR="00001003" w:rsidRDefault="00AE0D26" w:rsidP="005E18DD">
            <w:pPr>
              <w:pStyle w:val="ListBullet"/>
              <w:numPr>
                <w:ilvl w:val="0"/>
                <w:numId w:val="36"/>
              </w:numPr>
              <w:ind w:left="595" w:hanging="550"/>
            </w:pPr>
            <w:r>
              <w:t xml:space="preserve">designed to allow students to demonstrate what they know, </w:t>
            </w:r>
            <w:proofErr w:type="gramStart"/>
            <w:r w:rsidR="00090DAD">
              <w:t>understand</w:t>
            </w:r>
            <w:proofErr w:type="gramEnd"/>
            <w:r>
              <w:t xml:space="preserve"> and can do in relation to the outcomes?</w:t>
            </w:r>
          </w:p>
          <w:p w14:paraId="0893CAFC" w14:textId="0A142606" w:rsidR="003F1547" w:rsidRDefault="00001003" w:rsidP="005E18DD">
            <w:pPr>
              <w:pStyle w:val="ListBullet"/>
              <w:numPr>
                <w:ilvl w:val="0"/>
                <w:numId w:val="36"/>
              </w:numPr>
              <w:ind w:left="595" w:hanging="550"/>
            </w:pPr>
            <w:r>
              <w:t>designed to allow students</w:t>
            </w:r>
            <w:r w:rsidR="00AE0D26">
              <w:t xml:space="preserve"> to respond with suitable depth</w:t>
            </w:r>
            <w:r w:rsidR="005416D0">
              <w:t xml:space="preserve"> and </w:t>
            </w:r>
            <w:r w:rsidR="00AE0D26">
              <w:t xml:space="preserve">complexity </w:t>
            </w:r>
            <w:r w:rsidR="00E95BE9">
              <w:t>using</w:t>
            </w:r>
            <w:r w:rsidR="00AE0D26">
              <w:t xml:space="preserve"> verbs such as </w:t>
            </w:r>
            <w:r w:rsidR="005416D0">
              <w:t>‘</w:t>
            </w:r>
            <w:r w:rsidR="00AE0D26">
              <w:t>evaluate</w:t>
            </w:r>
            <w:r w:rsidR="005416D0">
              <w:t>’</w:t>
            </w:r>
            <w:r w:rsidR="00AE0D26">
              <w:t xml:space="preserve"> or </w:t>
            </w:r>
            <w:r w:rsidR="005416D0">
              <w:t>‘</w:t>
            </w:r>
            <w:r w:rsidR="00AE0D26">
              <w:t>reason</w:t>
            </w:r>
            <w:r w:rsidR="005416D0">
              <w:t>’</w:t>
            </w:r>
            <w:r w:rsidR="001520E9">
              <w:t>?</w:t>
            </w:r>
          </w:p>
          <w:p w14:paraId="54B21047" w14:textId="3193838A" w:rsidR="00AE0D26" w:rsidRDefault="00AE0D26" w:rsidP="005E18DD">
            <w:pPr>
              <w:pStyle w:val="ListBullet"/>
              <w:numPr>
                <w:ilvl w:val="0"/>
                <w:numId w:val="36"/>
              </w:numPr>
              <w:ind w:left="595" w:hanging="550"/>
            </w:pPr>
            <w:r>
              <w:t>appropriately organised so that task content (</w:t>
            </w:r>
            <w:r w:rsidR="00B06927">
              <w:t>for example,</w:t>
            </w:r>
            <w:r>
              <w:t xml:space="preserve"> scenarios, </w:t>
            </w:r>
            <w:proofErr w:type="gramStart"/>
            <w:r>
              <w:t>questions</w:t>
            </w:r>
            <w:proofErr w:type="gramEnd"/>
            <w:r w:rsidR="0040012E">
              <w:t xml:space="preserve"> and</w:t>
            </w:r>
            <w:r>
              <w:t xml:space="preserve"> task instructions) </w:t>
            </w:r>
            <w:r>
              <w:lastRenderedPageBreak/>
              <w:t>reflects the desired learning intentions?</w:t>
            </w:r>
          </w:p>
        </w:tc>
        <w:tc>
          <w:tcPr>
            <w:cnfStyle w:val="000010000000" w:firstRow="0" w:lastRow="0" w:firstColumn="0" w:lastColumn="0" w:oddVBand="1" w:evenVBand="0" w:oddHBand="0" w:evenHBand="0" w:firstRowFirstColumn="0" w:firstRowLastColumn="0" w:lastRowFirstColumn="0" w:lastRowLastColumn="0"/>
            <w:tcW w:w="1205" w:type="pct"/>
          </w:tcPr>
          <w:p w14:paraId="08CA08FE" w14:textId="1AF7F3D9" w:rsidR="00AE0D26" w:rsidRDefault="00AE0D26" w:rsidP="00AE0D26"/>
        </w:tc>
      </w:tr>
      <w:tr w:rsidR="003F1547" w14:paraId="0CCB02D9" w14:textId="60A583BE" w:rsidTr="3B21DA6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31" w:type="pct"/>
          </w:tcPr>
          <w:p w14:paraId="55C2E70C" w14:textId="6DDF2938" w:rsidR="00AE0D26" w:rsidRDefault="00AE0D26" w:rsidP="00AE0D26">
            <w:r w:rsidRPr="00642B53">
              <w:t>Reliability</w:t>
            </w:r>
          </w:p>
        </w:tc>
        <w:tc>
          <w:tcPr>
            <w:cnfStyle w:val="000010000000" w:firstRow="0" w:lastRow="0" w:firstColumn="0" w:lastColumn="0" w:oddVBand="1" w:evenVBand="0" w:oddHBand="0" w:evenHBand="0" w:firstRowFirstColumn="0" w:firstRowLastColumn="0" w:lastRowFirstColumn="0" w:lastRowLastColumn="0"/>
            <w:tcW w:w="1071" w:type="pct"/>
          </w:tcPr>
          <w:p w14:paraId="31269C37" w14:textId="2A3B986F" w:rsidR="00AE0D26" w:rsidRDefault="00AE0D26" w:rsidP="00AE0D26">
            <w:r w:rsidRPr="00365C55">
              <w:t xml:space="preserve">A reliable assessment gives you results that are consistent and </w:t>
            </w:r>
            <w:r w:rsidR="00F062DB">
              <w:t>d</w:t>
            </w:r>
            <w:r w:rsidRPr="00365C55">
              <w:t>ependable.</w:t>
            </w:r>
            <w:r w:rsidR="00565966">
              <w:t xml:space="preserve"> The studen</w:t>
            </w:r>
            <w:r w:rsidR="00B00F5C">
              <w:t>t</w:t>
            </w:r>
            <w:r w:rsidR="00565966">
              <w:t>s</w:t>
            </w:r>
            <w:r w:rsidR="00B00F5C">
              <w:t>’</w:t>
            </w:r>
            <w:r w:rsidR="00565966">
              <w:t xml:space="preserve"> knowledge, skills and understanding are accurately represented and </w:t>
            </w:r>
            <w:r w:rsidR="00D8696E">
              <w:t xml:space="preserve">are </w:t>
            </w:r>
            <w:r w:rsidR="00565966">
              <w:t xml:space="preserve">not influenced by chance, bias, systematic </w:t>
            </w:r>
            <w:proofErr w:type="gramStart"/>
            <w:r w:rsidR="00565966">
              <w:t>error</w:t>
            </w:r>
            <w:proofErr w:type="gramEnd"/>
            <w:r w:rsidR="00565966">
              <w:t xml:space="preserve"> or cheating.</w:t>
            </w:r>
          </w:p>
        </w:tc>
        <w:tc>
          <w:tcPr>
            <w:cnfStyle w:val="000001000000" w:firstRow="0" w:lastRow="0" w:firstColumn="0" w:lastColumn="0" w:oddVBand="0" w:evenVBand="1" w:oddHBand="0" w:evenHBand="0" w:firstRowFirstColumn="0" w:firstRowLastColumn="0" w:lastRowFirstColumn="0" w:lastRowLastColumn="0"/>
            <w:tcW w:w="2093" w:type="pct"/>
          </w:tcPr>
          <w:p w14:paraId="46936F35" w14:textId="508AD5F3" w:rsidR="00AE0D26" w:rsidRPr="00261902" w:rsidRDefault="00AE0D26" w:rsidP="3B21DA65">
            <w:pPr>
              <w:pStyle w:val="ListBullet"/>
              <w:numPr>
                <w:ilvl w:val="0"/>
                <w:numId w:val="0"/>
              </w:numPr>
            </w:pPr>
            <w:r>
              <w:t xml:space="preserve">Would all students be able to demonstrate what they know, </w:t>
            </w:r>
            <w:proofErr w:type="gramStart"/>
            <w:r w:rsidR="00090DAD">
              <w:t>understand</w:t>
            </w:r>
            <w:proofErr w:type="gramEnd"/>
            <w:r>
              <w:t xml:space="preserve"> and can do by completing this assessment? </w:t>
            </w:r>
            <w:r w:rsidR="001A0D81">
              <w:t>(</w:t>
            </w:r>
            <w:r w:rsidR="00261902">
              <w:t>For more information, r</w:t>
            </w:r>
            <w:r w:rsidR="00752FBD">
              <w:t>efer</w:t>
            </w:r>
            <w:r w:rsidR="003F1547">
              <w:t xml:space="preserve"> to </w:t>
            </w:r>
            <w:hyperlink r:id="rId7">
              <w:r w:rsidR="007F1598" w:rsidRPr="3B21DA65">
                <w:rPr>
                  <w:rStyle w:val="Hyperlink"/>
                </w:rPr>
                <w:t>C</w:t>
              </w:r>
              <w:r w:rsidR="003F1547" w:rsidRPr="3B21DA65">
                <w:rPr>
                  <w:rStyle w:val="Hyperlink"/>
                </w:rPr>
                <w:t>urriculum planning for every stude</w:t>
              </w:r>
              <w:r w:rsidR="0079243F" w:rsidRPr="3B21DA65">
                <w:rPr>
                  <w:rStyle w:val="Hyperlink"/>
                </w:rPr>
                <w:t>nt – advice</w:t>
              </w:r>
            </w:hyperlink>
            <w:r w:rsidR="005A6526">
              <w:t>.</w:t>
            </w:r>
            <w:r w:rsidR="001A0D81">
              <w:t>)</w:t>
            </w:r>
          </w:p>
          <w:p w14:paraId="211E2810" w14:textId="1BE4E041" w:rsidR="00AE0D26" w:rsidRPr="00AE0D26" w:rsidRDefault="00AE0D26" w:rsidP="3B21DA65">
            <w:pPr>
              <w:pStyle w:val="ListBullet"/>
              <w:numPr>
                <w:ilvl w:val="0"/>
                <w:numId w:val="0"/>
              </w:numPr>
            </w:pPr>
            <w:r>
              <w:t>Is the assessment appropriately differentiated? Will all students be appropriately challenged?</w:t>
            </w:r>
          </w:p>
          <w:p w14:paraId="1CF39F31" w14:textId="35168704" w:rsidR="00AE0D26" w:rsidRPr="00AE0D26" w:rsidRDefault="00AE0D26" w:rsidP="3B21DA65">
            <w:pPr>
              <w:pStyle w:val="ListBullet"/>
              <w:numPr>
                <w:ilvl w:val="0"/>
                <w:numId w:val="0"/>
              </w:numPr>
            </w:pPr>
            <w:r>
              <w:t xml:space="preserve">Can the format of the assessment be altered without changing what is being measured? </w:t>
            </w:r>
            <w:r w:rsidR="00221E8C">
              <w:t xml:space="preserve">For example, </w:t>
            </w:r>
            <w:r w:rsidR="001A2FB0">
              <w:t>could</w:t>
            </w:r>
            <w:r w:rsidR="00221E8C">
              <w:t xml:space="preserve"> students use </w:t>
            </w:r>
            <w:r>
              <w:t xml:space="preserve">pen and paper, </w:t>
            </w:r>
            <w:r w:rsidR="00221E8C">
              <w:t xml:space="preserve">complete the assessment </w:t>
            </w:r>
            <w:r>
              <w:t>online</w:t>
            </w:r>
            <w:r w:rsidR="001A2FB0">
              <w:t xml:space="preserve"> or</w:t>
            </w:r>
            <w:r>
              <w:t xml:space="preserve"> </w:t>
            </w:r>
            <w:r w:rsidR="00221E8C">
              <w:t xml:space="preserve">participate in </w:t>
            </w:r>
            <w:r>
              <w:t>group work</w:t>
            </w:r>
            <w:r w:rsidR="00221E8C">
              <w:t>?</w:t>
            </w:r>
          </w:p>
          <w:p w14:paraId="492EE92D" w14:textId="77777777" w:rsidR="00AE0D26" w:rsidRPr="00AE0D26" w:rsidRDefault="00AE0D26" w:rsidP="3B21DA65">
            <w:pPr>
              <w:pStyle w:val="ListBullet"/>
              <w:numPr>
                <w:ilvl w:val="0"/>
                <w:numId w:val="0"/>
              </w:numPr>
            </w:pPr>
            <w:r>
              <w:t>Is there scope to suggest teachers use marking and moderation strategies to ensure consistent teacher judgement?</w:t>
            </w:r>
          </w:p>
          <w:p w14:paraId="64FE1165" w14:textId="650B70FF" w:rsidR="003F1547" w:rsidRDefault="00AE0D26" w:rsidP="3B21DA65">
            <w:pPr>
              <w:pStyle w:val="ListBullet"/>
              <w:numPr>
                <w:ilvl w:val="0"/>
                <w:numId w:val="0"/>
              </w:numPr>
            </w:pPr>
            <w:r>
              <w:t>Does the assessment design minimise the chance of cheating</w:t>
            </w:r>
            <w:r w:rsidR="001A2FB0">
              <w:t xml:space="preserve"> and </w:t>
            </w:r>
            <w:r>
              <w:t>plagiarism?</w:t>
            </w:r>
          </w:p>
          <w:p w14:paraId="3143B031" w14:textId="3CC92A71" w:rsidR="00AE0D26" w:rsidRDefault="00AE0D26" w:rsidP="303EFD4D">
            <w:pPr>
              <w:pStyle w:val="ListBullet"/>
              <w:numPr>
                <w:ilvl w:val="0"/>
                <w:numId w:val="0"/>
              </w:numPr>
            </w:pPr>
            <w:r>
              <w:t>Would different teachers</w:t>
            </w:r>
            <w:r w:rsidR="2CAC7E86">
              <w:t xml:space="preserve"> assign </w:t>
            </w:r>
            <w:r>
              <w:t>the same mark</w:t>
            </w:r>
            <w:r w:rsidR="001A2FB0">
              <w:t xml:space="preserve"> or </w:t>
            </w:r>
            <w:r>
              <w:t xml:space="preserve">grade </w:t>
            </w:r>
            <w:r w:rsidR="001A2FB0">
              <w:lastRenderedPageBreak/>
              <w:t xml:space="preserve">when </w:t>
            </w:r>
            <w:r>
              <w:t>using the rubric or marking criteria?</w:t>
            </w:r>
          </w:p>
        </w:tc>
        <w:tc>
          <w:tcPr>
            <w:cnfStyle w:val="000010000000" w:firstRow="0" w:lastRow="0" w:firstColumn="0" w:lastColumn="0" w:oddVBand="1" w:evenVBand="0" w:oddHBand="0" w:evenHBand="0" w:firstRowFirstColumn="0" w:firstRowLastColumn="0" w:lastRowFirstColumn="0" w:lastRowLastColumn="0"/>
            <w:tcW w:w="1205" w:type="pct"/>
          </w:tcPr>
          <w:p w14:paraId="48BBFE05" w14:textId="35528AC6" w:rsidR="00AE0D26" w:rsidRDefault="00AE0D26" w:rsidP="00AE0D26"/>
        </w:tc>
      </w:tr>
      <w:tr w:rsidR="00F8535C" w14:paraId="0EF9FCEF" w14:textId="24E4BB9D" w:rsidTr="3B21DA6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31" w:type="pct"/>
          </w:tcPr>
          <w:p w14:paraId="6338F767" w14:textId="253D4A39" w:rsidR="00F8535C" w:rsidRDefault="00F8535C" w:rsidP="00F8535C">
            <w:r w:rsidRPr="00642B53">
              <w:t>Transparency</w:t>
            </w:r>
          </w:p>
        </w:tc>
        <w:tc>
          <w:tcPr>
            <w:cnfStyle w:val="000010000000" w:firstRow="0" w:lastRow="0" w:firstColumn="0" w:lastColumn="0" w:oddVBand="1" w:evenVBand="0" w:oddHBand="0" w:evenHBand="0" w:firstRowFirstColumn="0" w:firstRowLastColumn="0" w:lastRowFirstColumn="0" w:lastRowLastColumn="0"/>
            <w:tcW w:w="1071" w:type="pct"/>
          </w:tcPr>
          <w:p w14:paraId="1B780994" w14:textId="3F279946" w:rsidR="00F8535C" w:rsidRDefault="00F8535C" w:rsidP="00F8535C">
            <w:r w:rsidRPr="00365C55">
              <w:t>An assessment task is transparent when the purpose, meaning and requirements of the task are understood by all students. Explicit quality criteria are included to clarify the aspects of learning being assessed.</w:t>
            </w:r>
          </w:p>
        </w:tc>
        <w:tc>
          <w:tcPr>
            <w:cnfStyle w:val="000001000000" w:firstRow="0" w:lastRow="0" w:firstColumn="0" w:lastColumn="0" w:oddVBand="0" w:evenVBand="1" w:oddHBand="0" w:evenHBand="0" w:firstRowFirstColumn="0" w:firstRowLastColumn="0" w:lastRowFirstColumn="0" w:lastRowLastColumn="0"/>
            <w:tcW w:w="2093" w:type="pct"/>
          </w:tcPr>
          <w:p w14:paraId="0F17C5F0" w14:textId="77777777" w:rsidR="00F8535C" w:rsidRPr="00AE0D26" w:rsidRDefault="00F8535C" w:rsidP="3B21DA65">
            <w:pPr>
              <w:pStyle w:val="ListBullet"/>
              <w:numPr>
                <w:ilvl w:val="0"/>
                <w:numId w:val="0"/>
              </w:numPr>
            </w:pPr>
            <w:r>
              <w:t>Is the purpose of the assessment task clear for students?</w:t>
            </w:r>
          </w:p>
          <w:p w14:paraId="1E11525E" w14:textId="77777777" w:rsidR="00F8535C" w:rsidRPr="00AE0D26" w:rsidRDefault="00F8535C" w:rsidP="3B21DA65">
            <w:pPr>
              <w:pStyle w:val="ListBullet"/>
              <w:numPr>
                <w:ilvl w:val="0"/>
                <w:numId w:val="0"/>
              </w:numPr>
            </w:pPr>
            <w:r>
              <w:t>Do the learning intentions clearly articulate what students should know, understand and be able to do?</w:t>
            </w:r>
          </w:p>
          <w:p w14:paraId="1991B33F" w14:textId="77777777" w:rsidR="00F8535C" w:rsidRPr="00AE0D26" w:rsidRDefault="00F8535C" w:rsidP="3B21DA65">
            <w:pPr>
              <w:pStyle w:val="ListBullet"/>
              <w:numPr>
                <w:ilvl w:val="0"/>
                <w:numId w:val="0"/>
              </w:numPr>
            </w:pPr>
            <w:r>
              <w:t>Have explicit quality criteria been provided and understood by students?</w:t>
            </w:r>
          </w:p>
          <w:p w14:paraId="67144077" w14:textId="0C5943C5" w:rsidR="00F8535C" w:rsidRDefault="00F8535C" w:rsidP="3B21DA65">
            <w:pPr>
              <w:pStyle w:val="ListBullet"/>
              <w:numPr>
                <w:ilvl w:val="0"/>
                <w:numId w:val="0"/>
              </w:numPr>
            </w:pPr>
            <w:r>
              <w:t>Is there opportunity for the success criteria to be unpacked with students? For example, can students describe what success looks like in relation to the learning intentions?</w:t>
            </w:r>
          </w:p>
        </w:tc>
        <w:tc>
          <w:tcPr>
            <w:cnfStyle w:val="000010000000" w:firstRow="0" w:lastRow="0" w:firstColumn="0" w:lastColumn="0" w:oddVBand="1" w:evenVBand="0" w:oddHBand="0" w:evenHBand="0" w:firstRowFirstColumn="0" w:firstRowLastColumn="0" w:lastRowFirstColumn="0" w:lastRowLastColumn="0"/>
            <w:tcW w:w="1205" w:type="pct"/>
          </w:tcPr>
          <w:p w14:paraId="75FE351F" w14:textId="3AA29796" w:rsidR="00F8535C" w:rsidRDefault="00F8535C" w:rsidP="00F8535C"/>
        </w:tc>
      </w:tr>
      <w:tr w:rsidR="00F8535C" w14:paraId="7488932F" w14:textId="77777777" w:rsidTr="3B21DA6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31" w:type="pct"/>
          </w:tcPr>
          <w:p w14:paraId="0FBD7D84" w14:textId="3B55305E" w:rsidR="00F8535C" w:rsidRDefault="00F8535C" w:rsidP="00F8535C">
            <w:r w:rsidRPr="00642B53">
              <w:t>Timeliness</w:t>
            </w:r>
          </w:p>
        </w:tc>
        <w:tc>
          <w:tcPr>
            <w:cnfStyle w:val="000010000000" w:firstRow="0" w:lastRow="0" w:firstColumn="0" w:lastColumn="0" w:oddVBand="1" w:evenVBand="0" w:oddHBand="0" w:evenHBand="0" w:firstRowFirstColumn="0" w:firstRowLastColumn="0" w:lastRowFirstColumn="0" w:lastRowLastColumn="0"/>
            <w:tcW w:w="1071" w:type="pct"/>
          </w:tcPr>
          <w:p w14:paraId="7384EADF" w14:textId="4BB45B9E" w:rsidR="00F8535C" w:rsidRDefault="001273DC" w:rsidP="00F8535C">
            <w:r w:rsidRPr="00743A36">
              <w:t>Timeliness ensures that assessments are part of an ongoing process to monitor learning over time.</w:t>
            </w:r>
          </w:p>
        </w:tc>
        <w:tc>
          <w:tcPr>
            <w:cnfStyle w:val="000001000000" w:firstRow="0" w:lastRow="0" w:firstColumn="0" w:lastColumn="0" w:oddVBand="0" w:evenVBand="1" w:oddHBand="0" w:evenHBand="0" w:firstRowFirstColumn="0" w:firstRowLastColumn="0" w:lastRowFirstColumn="0" w:lastRowLastColumn="0"/>
            <w:tcW w:w="2093" w:type="pct"/>
          </w:tcPr>
          <w:p w14:paraId="7054D253" w14:textId="77777777" w:rsidR="00F8535C" w:rsidRPr="00AE0D26" w:rsidRDefault="00F8535C" w:rsidP="3B21DA65">
            <w:pPr>
              <w:pStyle w:val="ListBullet"/>
              <w:numPr>
                <w:ilvl w:val="0"/>
                <w:numId w:val="0"/>
              </w:numPr>
            </w:pPr>
            <w:r>
              <w:t>Does the assessment ‘fit’ with formative assessment opportunities in the learning sequence?</w:t>
            </w:r>
          </w:p>
          <w:p w14:paraId="6DCD77E5" w14:textId="79D86047" w:rsidR="00F8535C" w:rsidRDefault="00F8535C" w:rsidP="3B21DA65">
            <w:pPr>
              <w:pStyle w:val="ListBullet"/>
              <w:numPr>
                <w:ilvl w:val="0"/>
                <w:numId w:val="0"/>
              </w:numPr>
            </w:pPr>
            <w:r>
              <w:t>Is formative assessment suggested to be conducted at times when reflection, differentiated teaching and feedback can be provided?</w:t>
            </w:r>
          </w:p>
          <w:p w14:paraId="4D335683" w14:textId="4E174561" w:rsidR="00F8535C" w:rsidRDefault="00F8535C" w:rsidP="3B21DA65">
            <w:pPr>
              <w:pStyle w:val="ListBullet"/>
              <w:numPr>
                <w:ilvl w:val="0"/>
                <w:numId w:val="0"/>
              </w:numPr>
            </w:pPr>
            <w:r>
              <w:t xml:space="preserve">Is there an opportunity to support schools in their scheduling of summative tasks to avoid distractions and optimise </w:t>
            </w:r>
            <w:r>
              <w:lastRenderedPageBreak/>
              <w:t>student participation?</w:t>
            </w:r>
          </w:p>
        </w:tc>
        <w:tc>
          <w:tcPr>
            <w:cnfStyle w:val="000010000000" w:firstRow="0" w:lastRow="0" w:firstColumn="0" w:lastColumn="0" w:oddVBand="1" w:evenVBand="0" w:oddHBand="0" w:evenHBand="0" w:firstRowFirstColumn="0" w:firstRowLastColumn="0" w:lastRowFirstColumn="0" w:lastRowLastColumn="0"/>
            <w:tcW w:w="1205" w:type="pct"/>
          </w:tcPr>
          <w:p w14:paraId="458AAFD7" w14:textId="0A9E1E2D" w:rsidR="00F8535C" w:rsidRDefault="00F8535C" w:rsidP="00F8535C"/>
        </w:tc>
      </w:tr>
      <w:tr w:rsidR="001429B7" w14:paraId="7D3FEF16" w14:textId="77777777" w:rsidTr="3B21DA6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31" w:type="pct"/>
          </w:tcPr>
          <w:p w14:paraId="241AC06C" w14:textId="4E2D60D0" w:rsidR="001429B7" w:rsidRDefault="001429B7" w:rsidP="001429B7">
            <w:r w:rsidRPr="00642B53">
              <w:t>Feedback</w:t>
            </w:r>
          </w:p>
        </w:tc>
        <w:tc>
          <w:tcPr>
            <w:cnfStyle w:val="000010000000" w:firstRow="0" w:lastRow="0" w:firstColumn="0" w:lastColumn="0" w:oddVBand="1" w:evenVBand="0" w:oddHBand="0" w:evenHBand="0" w:firstRowFirstColumn="0" w:firstRowLastColumn="0" w:lastRowFirstColumn="0" w:lastRowLastColumn="0"/>
            <w:tcW w:w="1071" w:type="pct"/>
          </w:tcPr>
          <w:p w14:paraId="3154B6A4" w14:textId="523414A0" w:rsidR="001429B7" w:rsidRDefault="001429B7" w:rsidP="001429B7">
            <w:r w:rsidRPr="00743A36">
              <w:t>Effective assessment tasks provide specific, timely and understandable feedback that can be used by students and teachers to reflect on and improve learning.</w:t>
            </w:r>
          </w:p>
        </w:tc>
        <w:tc>
          <w:tcPr>
            <w:cnfStyle w:val="000001000000" w:firstRow="0" w:lastRow="0" w:firstColumn="0" w:lastColumn="0" w:oddVBand="0" w:evenVBand="1" w:oddHBand="0" w:evenHBand="0" w:firstRowFirstColumn="0" w:firstRowLastColumn="0" w:lastRowFirstColumn="0" w:lastRowLastColumn="0"/>
            <w:tcW w:w="2093" w:type="pct"/>
          </w:tcPr>
          <w:p w14:paraId="417B2CE0" w14:textId="336EC025" w:rsidR="001429B7" w:rsidRPr="00AE0D26" w:rsidRDefault="001429B7" w:rsidP="001429B7">
            <w:r w:rsidRPr="00AE0D26">
              <w:t>Is it possible for the learning sequences an</w:t>
            </w:r>
            <w:r>
              <w:t xml:space="preserve">d </w:t>
            </w:r>
            <w:r w:rsidRPr="00AE0D26">
              <w:t>assessment tasks you design to include:</w:t>
            </w:r>
          </w:p>
          <w:p w14:paraId="2D7561F8" w14:textId="6825E8D3" w:rsidR="001429B7" w:rsidRPr="005E18DD" w:rsidRDefault="001429B7" w:rsidP="005E18DD">
            <w:pPr>
              <w:pStyle w:val="ListBullet"/>
            </w:pPr>
            <w:r w:rsidRPr="005E18DD">
              <w:t>a mechanism for effective feedback (consider if this mechanism could include checkpoints in the task design for students to get feedback prior to submitting their final task)?</w:t>
            </w:r>
          </w:p>
          <w:p w14:paraId="0B3C43B5" w14:textId="0BBC7CF0" w:rsidR="001429B7" w:rsidRPr="005E18DD" w:rsidRDefault="001429B7" w:rsidP="005E18DD">
            <w:pPr>
              <w:pStyle w:val="ListBullet"/>
            </w:pPr>
            <w:r w:rsidRPr="005E18DD">
              <w:t>guidance on how to build student capacity to peer assess or self-assess using the success criteria</w:t>
            </w:r>
            <w:r w:rsidR="00F35FA8" w:rsidRPr="005E18DD">
              <w:t>?</w:t>
            </w:r>
          </w:p>
          <w:p w14:paraId="21FE3DB7" w14:textId="7BAA4A5F" w:rsidR="001429B7" w:rsidRPr="005E18DD" w:rsidRDefault="001429B7" w:rsidP="005E18DD">
            <w:pPr>
              <w:pStyle w:val="ListBullet"/>
            </w:pPr>
            <w:r w:rsidRPr="005E18DD">
              <w:t xml:space="preserve">guidance on how students </w:t>
            </w:r>
            <w:r w:rsidR="007547AD" w:rsidRPr="005E18DD">
              <w:t>can</w:t>
            </w:r>
            <w:r w:rsidRPr="005E18DD">
              <w:t xml:space="preserve"> action </w:t>
            </w:r>
            <w:proofErr w:type="gramStart"/>
            <w:r w:rsidRPr="005E18DD">
              <w:t>feedback?</w:t>
            </w:r>
            <w:proofErr w:type="gramEnd"/>
          </w:p>
          <w:p w14:paraId="19EF8F64" w14:textId="3192497B" w:rsidR="001429B7" w:rsidRDefault="001429B7" w:rsidP="005E18DD">
            <w:pPr>
              <w:pStyle w:val="ListBullet"/>
            </w:pPr>
            <w:r w:rsidRPr="005E18DD">
              <w:t>guidance on how reflection and self-regulation strategies can be modelled to encourage student goal setting?</w:t>
            </w:r>
          </w:p>
        </w:tc>
        <w:tc>
          <w:tcPr>
            <w:cnfStyle w:val="000010000000" w:firstRow="0" w:lastRow="0" w:firstColumn="0" w:lastColumn="0" w:oddVBand="1" w:evenVBand="0" w:oddHBand="0" w:evenHBand="0" w:firstRowFirstColumn="0" w:firstRowLastColumn="0" w:lastRowFirstColumn="0" w:lastRowLastColumn="0"/>
            <w:tcW w:w="1205" w:type="pct"/>
          </w:tcPr>
          <w:p w14:paraId="165CB2B1" w14:textId="6EF85F2A" w:rsidR="001429B7" w:rsidRDefault="001429B7" w:rsidP="001429B7"/>
        </w:tc>
      </w:tr>
      <w:tr w:rsidR="001429B7" w14:paraId="2BA99DF6" w14:textId="77777777" w:rsidTr="3B21DA6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31" w:type="pct"/>
          </w:tcPr>
          <w:p w14:paraId="4CA7BF4F" w14:textId="3DE7DD29" w:rsidR="001429B7" w:rsidRDefault="001429B7" w:rsidP="001429B7">
            <w:r w:rsidRPr="00642B53">
              <w:t>Engagement</w:t>
            </w:r>
          </w:p>
        </w:tc>
        <w:tc>
          <w:tcPr>
            <w:cnfStyle w:val="000010000000" w:firstRow="0" w:lastRow="0" w:firstColumn="0" w:lastColumn="0" w:oddVBand="1" w:evenVBand="0" w:oddHBand="0" w:evenHBand="0" w:firstRowFirstColumn="0" w:firstRowLastColumn="0" w:lastRowFirstColumn="0" w:lastRowLastColumn="0"/>
            <w:tcW w:w="1071" w:type="pct"/>
          </w:tcPr>
          <w:p w14:paraId="5A632585" w14:textId="3C4C424D" w:rsidR="001429B7" w:rsidRDefault="000D6DB7" w:rsidP="000D6DB7">
            <w:pPr>
              <w:tabs>
                <w:tab w:val="num" w:pos="720"/>
              </w:tabs>
            </w:pPr>
            <w:r w:rsidRPr="00C83E07">
              <w:t xml:space="preserve">Assessment can enhance student engagement and motivation, particularly when it incorporates interaction </w:t>
            </w:r>
            <w:r w:rsidRPr="00C83E07">
              <w:lastRenderedPageBreak/>
              <w:t xml:space="preserve">with teachers, other </w:t>
            </w:r>
            <w:proofErr w:type="gramStart"/>
            <w:r w:rsidRPr="00C83E07">
              <w:t>students</w:t>
            </w:r>
            <w:proofErr w:type="gramEnd"/>
            <w:r w:rsidRPr="00C83E07">
              <w:t xml:space="preserve"> and a range of resources.</w:t>
            </w:r>
          </w:p>
        </w:tc>
        <w:tc>
          <w:tcPr>
            <w:cnfStyle w:val="000001000000" w:firstRow="0" w:lastRow="0" w:firstColumn="0" w:lastColumn="0" w:oddVBand="0" w:evenVBand="1" w:oddHBand="0" w:evenHBand="0" w:firstRowFirstColumn="0" w:firstRowLastColumn="0" w:lastRowFirstColumn="0" w:lastRowLastColumn="0"/>
            <w:tcW w:w="2093" w:type="pct"/>
          </w:tcPr>
          <w:p w14:paraId="1F8A8464" w14:textId="2D150EC8" w:rsidR="00C078FF" w:rsidRDefault="001429B7" w:rsidP="3B21DA65">
            <w:pPr>
              <w:pStyle w:val="ListBullet"/>
              <w:numPr>
                <w:ilvl w:val="0"/>
                <w:numId w:val="0"/>
              </w:numPr>
            </w:pPr>
            <w:r>
              <w:lastRenderedPageBreak/>
              <w:t>In what ways do you design assessment items that incorporate explicit interaction with</w:t>
            </w:r>
            <w:r w:rsidR="00C078FF">
              <w:t>:</w:t>
            </w:r>
          </w:p>
          <w:p w14:paraId="2D400A08" w14:textId="6EF03E59" w:rsidR="00C078FF" w:rsidRPr="005E18DD" w:rsidRDefault="001429B7" w:rsidP="005E18DD">
            <w:pPr>
              <w:pStyle w:val="ListBullet"/>
            </w:pPr>
            <w:r w:rsidRPr="005E18DD">
              <w:t xml:space="preserve">teachers (for example, submitting draft responses for </w:t>
            </w:r>
            <w:r w:rsidRPr="005E18DD">
              <w:lastRenderedPageBreak/>
              <w:t>feedback or following steps to understand explicit quality criteria)</w:t>
            </w:r>
            <w:r w:rsidR="00107DFA" w:rsidRPr="005E18DD">
              <w:t>?</w:t>
            </w:r>
          </w:p>
          <w:p w14:paraId="38CAE6B3" w14:textId="160A8940" w:rsidR="001429B7" w:rsidRPr="005E18DD" w:rsidRDefault="001429B7" w:rsidP="005E18DD">
            <w:pPr>
              <w:pStyle w:val="ListBullet"/>
            </w:pPr>
            <w:r w:rsidRPr="005E18DD">
              <w:t>peers (for example, working collaboratively or completing group tasks)?</w:t>
            </w:r>
          </w:p>
          <w:p w14:paraId="622EB8CA" w14:textId="776567E1" w:rsidR="001429B7" w:rsidRDefault="001429B7" w:rsidP="3B21DA65">
            <w:pPr>
              <w:pStyle w:val="ListBullet"/>
              <w:numPr>
                <w:ilvl w:val="0"/>
                <w:numId w:val="0"/>
              </w:numPr>
            </w:pPr>
            <w:r>
              <w:t xml:space="preserve">Is student motivation, interest and challenge considered in task design and stimulus </w:t>
            </w:r>
            <w:proofErr w:type="gramStart"/>
            <w:r>
              <w:t>material?</w:t>
            </w:r>
            <w:proofErr w:type="gramEnd"/>
          </w:p>
          <w:p w14:paraId="28A347C5" w14:textId="645313E2" w:rsidR="001429B7" w:rsidRDefault="001429B7" w:rsidP="3B21DA65">
            <w:pPr>
              <w:pStyle w:val="ListBullet"/>
              <w:numPr>
                <w:ilvl w:val="0"/>
                <w:numId w:val="0"/>
              </w:numPr>
            </w:pPr>
            <w:r>
              <w:t>Have you included differing levels of task complexity and a range of thinking strategies?</w:t>
            </w:r>
          </w:p>
        </w:tc>
        <w:tc>
          <w:tcPr>
            <w:cnfStyle w:val="000010000000" w:firstRow="0" w:lastRow="0" w:firstColumn="0" w:lastColumn="0" w:oddVBand="1" w:evenVBand="0" w:oddHBand="0" w:evenHBand="0" w:firstRowFirstColumn="0" w:firstRowLastColumn="0" w:lastRowFirstColumn="0" w:lastRowLastColumn="0"/>
            <w:tcW w:w="1205" w:type="pct"/>
          </w:tcPr>
          <w:p w14:paraId="1B050BFD" w14:textId="4967BEA6" w:rsidR="001429B7" w:rsidRDefault="001429B7" w:rsidP="001429B7"/>
        </w:tc>
      </w:tr>
      <w:bookmarkEnd w:id="4"/>
      <w:bookmarkEnd w:id="5"/>
      <w:bookmarkEnd w:id="6"/>
      <w:bookmarkEnd w:id="7"/>
    </w:tbl>
    <w:p w14:paraId="0008666A" w14:textId="77777777" w:rsidR="003B5718" w:rsidRDefault="003B5718">
      <w:pPr>
        <w:suppressAutoHyphens w:val="0"/>
        <w:spacing w:before="0" w:after="160" w:line="259" w:lineRule="auto"/>
      </w:pPr>
      <w:r>
        <w:br w:type="page"/>
      </w:r>
    </w:p>
    <w:p w14:paraId="4D13EBE2" w14:textId="77777777" w:rsidR="005F659C" w:rsidRDefault="005F659C" w:rsidP="005F659C">
      <w:pPr>
        <w:pStyle w:val="Heading2"/>
      </w:pPr>
      <w:bookmarkStart w:id="8" w:name="_Toc149036890"/>
      <w:r w:rsidRPr="00C41110">
        <w:lastRenderedPageBreak/>
        <w:t>References</w:t>
      </w:r>
      <w:bookmarkEnd w:id="8"/>
    </w:p>
    <w:p w14:paraId="104D28C7" w14:textId="77777777" w:rsidR="005F659C" w:rsidRPr="00AE7FE3" w:rsidRDefault="005F659C" w:rsidP="005F659C">
      <w:pPr>
        <w:pStyle w:val="FeatureBox2"/>
      </w:pPr>
      <w:r w:rsidRPr="00AE7FE3">
        <w:t>This resource contains NSW Curriculum and syllabus content. The NSW Curriculum is developed by the NSW Education Standards Authority. This content is prepared by NESA for and on behalf of the Crown in right of the State of New South Wales. The material is protected by Crown copyright.</w:t>
      </w:r>
    </w:p>
    <w:p w14:paraId="7B220E71" w14:textId="77777777" w:rsidR="005F659C" w:rsidRPr="00AE7FE3" w:rsidRDefault="005F659C" w:rsidP="005F659C">
      <w:pPr>
        <w:pStyle w:val="FeatureBox2"/>
      </w:pPr>
      <w:r w:rsidRPr="00AE7FE3">
        <w:t>Please refer to the NESA Copyright Disclaimer for more information</w:t>
      </w:r>
      <w:r>
        <w:t xml:space="preserve"> </w:t>
      </w:r>
      <w:hyperlink r:id="rId8" w:tgtFrame="_blank" w:tooltip="https://educationstandards.nsw.edu.au/wps/portal/nesa/mini-footer/copyright" w:history="1">
        <w:r w:rsidRPr="00AE7FE3">
          <w:rPr>
            <w:rStyle w:val="Hyperlink"/>
          </w:rPr>
          <w:t>https://educationstandards.nsw.edu.au/wps/portal/nesa/mini-footer/copyright</w:t>
        </w:r>
      </w:hyperlink>
      <w:r w:rsidRPr="00A1020E">
        <w:t>.</w:t>
      </w:r>
    </w:p>
    <w:p w14:paraId="6490EF13" w14:textId="77777777" w:rsidR="005F659C" w:rsidRDefault="005F659C" w:rsidP="005F659C">
      <w:pPr>
        <w:pStyle w:val="FeatureBox2"/>
      </w:pPr>
      <w:r w:rsidRPr="00AE7FE3">
        <w:t>NESA holds the only official and up-to-date versions of the NSW Curriculum and syllabus documents. Please visit the NSW Education Standards Authority (NESA) website</w:t>
      </w:r>
      <w:r>
        <w:t xml:space="preserve"> </w:t>
      </w:r>
      <w:hyperlink r:id="rId9" w:history="1">
        <w:r w:rsidRPr="004C354B">
          <w:rPr>
            <w:rStyle w:val="Hyperlink"/>
          </w:rPr>
          <w:t>https://educationstandards.nsw.edu.au/</w:t>
        </w:r>
      </w:hyperlink>
      <w:r w:rsidRPr="00A1020E">
        <w:t xml:space="preserve"> </w:t>
      </w:r>
      <w:r w:rsidRPr="00AE7FE3">
        <w:t xml:space="preserve">and the NSW Curriculum website </w:t>
      </w:r>
      <w:hyperlink r:id="rId10" w:history="1">
        <w:r>
          <w:rPr>
            <w:rStyle w:val="Hyperlink"/>
          </w:rPr>
          <w:t>https://curriculum.nsw.edu.au</w:t>
        </w:r>
      </w:hyperlink>
      <w:r w:rsidRPr="00AE7FE3">
        <w:t>.</w:t>
      </w:r>
    </w:p>
    <w:p w14:paraId="42A12CCA" w14:textId="77777777" w:rsidR="00025FC5" w:rsidRDefault="00025FC5" w:rsidP="00AC3A8A"/>
    <w:p w14:paraId="6504BF8E" w14:textId="74FE6B6C" w:rsidR="003B5718" w:rsidRDefault="003B5718" w:rsidP="00AC3A8A">
      <w:pPr>
        <w:sectPr w:rsidR="003B5718" w:rsidSect="00383331">
          <w:headerReference w:type="default" r:id="rId11"/>
          <w:footerReference w:type="even" r:id="rId12"/>
          <w:footerReference w:type="default" r:id="rId13"/>
          <w:headerReference w:type="first" r:id="rId14"/>
          <w:footerReference w:type="first" r:id="rId15"/>
          <w:pgSz w:w="16838" w:h="11906" w:orient="landscape"/>
          <w:pgMar w:top="1134" w:right="1134" w:bottom="1134" w:left="1134" w:header="709" w:footer="709" w:gutter="0"/>
          <w:pgNumType w:start="1"/>
          <w:cols w:space="708"/>
          <w:titlePg/>
          <w:docGrid w:linePitch="360"/>
        </w:sectPr>
      </w:pPr>
    </w:p>
    <w:p w14:paraId="15C856D1" w14:textId="77777777" w:rsidR="005F659C" w:rsidRPr="00E80FFD" w:rsidRDefault="005F659C" w:rsidP="005F659C">
      <w:pPr>
        <w:spacing w:before="0" w:after="0"/>
        <w:rPr>
          <w:rStyle w:val="Strong"/>
          <w:szCs w:val="22"/>
        </w:rPr>
      </w:pPr>
      <w:r w:rsidRPr="00E80FFD">
        <w:rPr>
          <w:rStyle w:val="Strong"/>
          <w:szCs w:val="22"/>
        </w:rPr>
        <w:lastRenderedPageBreak/>
        <w:t>© State of New South Wales (Department of Education), 202</w:t>
      </w:r>
      <w:r>
        <w:rPr>
          <w:rStyle w:val="Strong"/>
          <w:szCs w:val="22"/>
        </w:rPr>
        <w:t>4</w:t>
      </w:r>
    </w:p>
    <w:p w14:paraId="41B73E3B" w14:textId="77777777" w:rsidR="005F659C" w:rsidRPr="00E80FFD" w:rsidRDefault="005F659C" w:rsidP="005F659C">
      <w:r>
        <w:t xml:space="preserve">The copyright material </w:t>
      </w:r>
      <w:r w:rsidRPr="00E80FFD">
        <w:t>published</w:t>
      </w:r>
      <w:r>
        <w:t xml:space="preserve"> in this resource is subject to the </w:t>
      </w:r>
      <w:r w:rsidRPr="00DE2DDF">
        <w:rPr>
          <w:rStyle w:val="Emphasis"/>
        </w:rPr>
        <w:t>Copyright Act 1968</w:t>
      </w:r>
      <w:r>
        <w:t xml:space="preserve"> (</w:t>
      </w:r>
      <w:proofErr w:type="spellStart"/>
      <w:r>
        <w:t>Cth</w:t>
      </w:r>
      <w:proofErr w:type="spellEnd"/>
      <w:r>
        <w:t xml:space="preserve">) and is owned by the NSW Department of Education or, where indicated, </w:t>
      </w:r>
      <w:r w:rsidRPr="002D3434">
        <w:t>by</w:t>
      </w:r>
      <w:r>
        <w:t xml:space="preserve"> a party other than t</w:t>
      </w:r>
      <w:r w:rsidRPr="00E80FFD">
        <w:t>he NSW Department of Education (third-party material).</w:t>
      </w:r>
    </w:p>
    <w:p w14:paraId="2DDB4104" w14:textId="77777777" w:rsidR="005F659C" w:rsidRDefault="005F659C" w:rsidP="005F659C">
      <w:r w:rsidRPr="00E80FFD">
        <w:t>Copyright material available in this resource</w:t>
      </w:r>
      <w:r>
        <w:t xml:space="preserve"> and owned by the NSW Department of Education is licensed under a </w:t>
      </w:r>
      <w:hyperlink r:id="rId16" w:history="1">
        <w:r w:rsidRPr="003B3E41">
          <w:rPr>
            <w:rStyle w:val="Hyperlink"/>
          </w:rPr>
          <w:t>Creative Commons Attribution 4.0 International (CC BY 4.0) license</w:t>
        </w:r>
      </w:hyperlink>
      <w:r>
        <w:t>.</w:t>
      </w:r>
    </w:p>
    <w:p w14:paraId="4F59F94A" w14:textId="77777777" w:rsidR="005F659C" w:rsidRDefault="005F659C" w:rsidP="005F659C">
      <w:pPr>
        <w:spacing w:line="276" w:lineRule="auto"/>
      </w:pPr>
      <w:r>
        <w:rPr>
          <w:noProof/>
        </w:rPr>
        <w:drawing>
          <wp:inline distT="0" distB="0" distL="0" distR="0" wp14:anchorId="7789E1A0" wp14:editId="7FA1A9FD">
            <wp:extent cx="1228725" cy="428625"/>
            <wp:effectExtent l="0" t="0" r="9525" b="9525"/>
            <wp:docPr id="32" name="Picture 32" descr="Creative Commons Attribution license logo.">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descr="Creative Commons Attribution license logo.">
                      <a:hlinkClick r:id="rId16"/>
                    </pic:cNvPr>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228725" cy="428625"/>
                    </a:xfrm>
                    <a:prstGeom prst="rect">
                      <a:avLst/>
                    </a:prstGeom>
                    <a:noFill/>
                    <a:ln>
                      <a:noFill/>
                    </a:ln>
                  </pic:spPr>
                </pic:pic>
              </a:graphicData>
            </a:graphic>
          </wp:inline>
        </w:drawing>
      </w:r>
    </w:p>
    <w:p w14:paraId="49BD669F" w14:textId="77777777" w:rsidR="005F659C" w:rsidRPr="00E80FFD" w:rsidRDefault="005F659C" w:rsidP="005F659C">
      <w:r w:rsidRPr="002D3434">
        <w:t xml:space="preserve">This license allows you to share and </w:t>
      </w:r>
      <w:r w:rsidRPr="00E80FFD">
        <w:t>adapt the material for any purpose, even commercially.</w:t>
      </w:r>
    </w:p>
    <w:p w14:paraId="0216BA55" w14:textId="77777777" w:rsidR="005F659C" w:rsidRPr="00E80FFD" w:rsidRDefault="005F659C" w:rsidP="005F659C">
      <w:r w:rsidRPr="00E80FFD">
        <w:t>Attribution should be given to © State of New South Wales (Department of Education), 202</w:t>
      </w:r>
      <w:r>
        <w:t>4</w:t>
      </w:r>
      <w:r w:rsidRPr="00E80FFD">
        <w:t>.</w:t>
      </w:r>
    </w:p>
    <w:p w14:paraId="3CF6F6D1" w14:textId="77777777" w:rsidR="005F659C" w:rsidRPr="002D3434" w:rsidRDefault="005F659C" w:rsidP="005F659C">
      <w:r w:rsidRPr="00E80FFD">
        <w:t>Material in this resource not available</w:t>
      </w:r>
      <w:r w:rsidRPr="002D3434">
        <w:t xml:space="preserve"> under a Creative Commons license:</w:t>
      </w:r>
    </w:p>
    <w:p w14:paraId="696782A6" w14:textId="77777777" w:rsidR="005F659C" w:rsidRPr="002D3434" w:rsidRDefault="005F659C" w:rsidP="005F659C">
      <w:pPr>
        <w:pStyle w:val="ListBullet"/>
        <w:numPr>
          <w:ilvl w:val="0"/>
          <w:numId w:val="4"/>
        </w:numPr>
        <w:spacing w:line="276" w:lineRule="auto"/>
        <w:contextualSpacing/>
      </w:pPr>
      <w:r w:rsidRPr="002D3434">
        <w:t xml:space="preserve">the NSW Department of Education logo, other </w:t>
      </w:r>
      <w:proofErr w:type="gramStart"/>
      <w:r w:rsidRPr="002D3434">
        <w:t>logos</w:t>
      </w:r>
      <w:proofErr w:type="gramEnd"/>
      <w:r w:rsidRPr="002D3434">
        <w:t xml:space="preserve"> and trademark-protected material</w:t>
      </w:r>
    </w:p>
    <w:p w14:paraId="430BF92A" w14:textId="77777777" w:rsidR="005F659C" w:rsidRPr="002D3434" w:rsidRDefault="005F659C" w:rsidP="005F659C">
      <w:pPr>
        <w:pStyle w:val="ListBullet"/>
        <w:numPr>
          <w:ilvl w:val="0"/>
          <w:numId w:val="4"/>
        </w:numPr>
        <w:spacing w:line="276" w:lineRule="auto"/>
        <w:contextualSpacing/>
      </w:pPr>
      <w:r w:rsidRPr="002D3434">
        <w:t>material owned by a third party that has been reproduced with permission. You will need to obtain permission from the third party to reuse its material.</w:t>
      </w:r>
    </w:p>
    <w:p w14:paraId="3D629873" w14:textId="77777777" w:rsidR="005F659C" w:rsidRPr="003B3E41" w:rsidRDefault="005F659C" w:rsidP="005F659C">
      <w:pPr>
        <w:pStyle w:val="FeatureBox2"/>
        <w:spacing w:line="276" w:lineRule="auto"/>
        <w:rPr>
          <w:rStyle w:val="Strong"/>
        </w:rPr>
      </w:pPr>
      <w:r w:rsidRPr="003B3E41">
        <w:rPr>
          <w:rStyle w:val="Strong"/>
        </w:rPr>
        <w:t>Links to third-party material and websites</w:t>
      </w:r>
    </w:p>
    <w:p w14:paraId="0A7F459A" w14:textId="77777777" w:rsidR="005F659C" w:rsidRDefault="005F659C" w:rsidP="005F659C">
      <w:pPr>
        <w:pStyle w:val="FeatureBox2"/>
        <w:spacing w:line="276" w:lineRule="auto"/>
      </w:pPr>
      <w:r>
        <w:t>Please note that the provided (reading/viewing material/list/links/texts) are a suggestion only and implies no endorsement, by the New South Wales Department of Education, of any author, publisher, or book title. School principals and teachers are best placed to assess the suitability of resources that would complement the curriculum and reflect the needs and interests of their students.</w:t>
      </w:r>
    </w:p>
    <w:p w14:paraId="7BBB0BCA" w14:textId="047B8B58" w:rsidR="0051099C" w:rsidRPr="004137BD" w:rsidRDefault="005F659C" w:rsidP="005F659C">
      <w:pPr>
        <w:pStyle w:val="FeatureBox2"/>
        <w:spacing w:line="276" w:lineRule="auto"/>
      </w:pPr>
      <w:r>
        <w:t xml:space="preserve">If you use the links provided in this document to access a third-party's website, you acknowledge that the terms of use, including licence terms set out on the third-party's website apply to the use which may be made of the materials on that third-party website or </w:t>
      </w:r>
      <w:proofErr w:type="gramStart"/>
      <w:r>
        <w:t>where</w:t>
      </w:r>
      <w:proofErr w:type="gramEnd"/>
      <w:r>
        <w:t xml:space="preserve"> permitted by the </w:t>
      </w:r>
      <w:r w:rsidRPr="00EF7238">
        <w:rPr>
          <w:rStyle w:val="Emphasis"/>
        </w:rPr>
        <w:t>Copyright Act 1968</w:t>
      </w:r>
      <w:r>
        <w:t xml:space="preserve"> (</w:t>
      </w:r>
      <w:proofErr w:type="spellStart"/>
      <w:r>
        <w:t>Cth</w:t>
      </w:r>
      <w:proofErr w:type="spellEnd"/>
      <w:r>
        <w:t>). The department accepts no responsibility for content on third-party websites.</w:t>
      </w:r>
    </w:p>
    <w:sectPr w:rsidR="0051099C" w:rsidRPr="004137BD" w:rsidSect="00383331">
      <w:headerReference w:type="default" r:id="rId18"/>
      <w:footerReference w:type="default" r:id="rId19"/>
      <w:headerReference w:type="first" r:id="rId20"/>
      <w:footerReference w:type="first" r:id="rId21"/>
      <w:pgSz w:w="16838" w:h="11906" w:orient="landscape"/>
      <w:pgMar w:top="1134" w:right="1134" w:bottom="1134" w:left="1134"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C5F6DF" w14:textId="77777777" w:rsidR="00383331" w:rsidRDefault="00383331" w:rsidP="0075711C">
      <w:r>
        <w:separator/>
      </w:r>
    </w:p>
  </w:endnote>
  <w:endnote w:type="continuationSeparator" w:id="0">
    <w:p w14:paraId="2F3FF572" w14:textId="77777777" w:rsidR="00383331" w:rsidRDefault="00383331" w:rsidP="0075711C">
      <w:r>
        <w:continuationSeparator/>
      </w:r>
    </w:p>
  </w:endnote>
  <w:endnote w:type="continuationNotice" w:id="1">
    <w:p w14:paraId="016C2C18" w14:textId="77777777" w:rsidR="00383331" w:rsidRDefault="00383331">
      <w:pPr>
        <w:spacing w:before="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Public Sans Light">
    <w:panose1 w:val="00000000000000000000"/>
    <w:charset w:val="00"/>
    <w:family w:val="auto"/>
    <w:pitch w:val="variable"/>
    <w:sig w:usb0="A00000FF" w:usb1="4000205B" w:usb2="00000000" w:usb3="00000000" w:csb0="00000193"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Yu Mincho">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55F7E2" w14:textId="399021A1" w:rsidR="00F66145" w:rsidRPr="00E56264" w:rsidRDefault="00677835" w:rsidP="0075711C">
    <w:pPr>
      <w:pStyle w:val="Footer"/>
    </w:pPr>
    <w:r w:rsidRPr="00E56264">
      <w:t xml:space="preserve">© NSW Department of Education, </w:t>
    </w:r>
    <w:r w:rsidRPr="00E56264">
      <w:fldChar w:fldCharType="begin"/>
    </w:r>
    <w:r w:rsidRPr="00E56264">
      <w:instrText xml:space="preserve"> DATE  \@ "MMM-yy"  \* MERGEFORMAT </w:instrText>
    </w:r>
    <w:r w:rsidRPr="00E56264">
      <w:fldChar w:fldCharType="separate"/>
    </w:r>
    <w:r w:rsidR="008A121E">
      <w:rPr>
        <w:noProof/>
      </w:rPr>
      <w:t>May-24</w:t>
    </w:r>
    <w:r w:rsidRPr="00E56264">
      <w:fldChar w:fldCharType="end"/>
    </w:r>
    <w:r w:rsidRPr="00E56264">
      <w:ptab w:relativeTo="margin" w:alignment="right" w:leader="none"/>
    </w:r>
    <w:r w:rsidRPr="00E56264">
      <w:fldChar w:fldCharType="begin"/>
    </w:r>
    <w:r w:rsidRPr="00E56264">
      <w:instrText xml:space="preserve"> PAGE  \* Arabic  \* MERGEFORMAT </w:instrText>
    </w:r>
    <w:r w:rsidRPr="00E56264">
      <w:fldChar w:fldCharType="separate"/>
    </w:r>
    <w:r w:rsidRPr="00E56264">
      <w:t>2</w:t>
    </w:r>
    <w:r w:rsidRPr="00E56264">
      <w:fldChar w:fldCharType="end"/>
    </w:r>
    <w:r w:rsidRPr="00E56264">
      <w:ptab w:relativeTo="margin" w:alignment="right" w:leader="none"/>
    </w:r>
  </w:p>
  <w:p w14:paraId="1213502D" w14:textId="77777777" w:rsidR="003D1CD1" w:rsidRDefault="003D1CD1" w:rsidP="0075711C"/>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24CBD3" w14:textId="0C8D5B91" w:rsidR="003D1CD1" w:rsidRPr="003B5718" w:rsidRDefault="003B5718" w:rsidP="003B5718">
    <w:pPr>
      <w:pStyle w:val="Footer"/>
    </w:pPr>
    <w:r>
      <w:t xml:space="preserve">© NSW Department of Education, </w:t>
    </w:r>
    <w:r>
      <w:fldChar w:fldCharType="begin"/>
    </w:r>
    <w:r>
      <w:instrText xml:space="preserve"> DATE  \@ "MMM-yy"  \* MERGEFORMAT </w:instrText>
    </w:r>
    <w:r>
      <w:fldChar w:fldCharType="separate"/>
    </w:r>
    <w:r w:rsidR="008A121E">
      <w:rPr>
        <w:noProof/>
      </w:rPr>
      <w:t>May-24</w:t>
    </w:r>
    <w:r>
      <w:fldChar w:fldCharType="end"/>
    </w:r>
    <w:r>
      <w:ptab w:relativeTo="margin" w:alignment="right" w:leader="none"/>
    </w:r>
    <w:r>
      <w:rPr>
        <w:b/>
        <w:noProof/>
        <w:sz w:val="28"/>
        <w:szCs w:val="28"/>
      </w:rPr>
      <w:drawing>
        <wp:inline distT="0" distB="0" distL="0" distR="0" wp14:anchorId="259270F3" wp14:editId="7E03E14E">
          <wp:extent cx="571500" cy="190500"/>
          <wp:effectExtent l="0" t="0" r="0" b="0"/>
          <wp:docPr id="1661262715" name="Picture 1661262715" descr="Creative Commons Attribution license logo.">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Creative Commons Attribution license logo.">
                    <a:hlinkClick r:id="rId1"/>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71500" cy="190500"/>
                  </a:xfrm>
                  <a:prstGeom prst="rect">
                    <a:avLst/>
                  </a:prstGeom>
                  <a:noFill/>
                  <a:ln>
                    <a:noFill/>
                  </a:ln>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B8A9FB" w14:textId="612219CD" w:rsidR="003D1CD1" w:rsidRPr="003B5718" w:rsidRDefault="003B5718" w:rsidP="003B5718">
    <w:pPr>
      <w:pStyle w:val="Logo"/>
    </w:pPr>
    <w:r w:rsidRPr="009B05C3">
      <w:t>education.nsw.gov.au</w:t>
    </w:r>
    <w:r>
      <w:rPr>
        <w:noProof/>
        <w:lang w:eastAsia="en-AU"/>
      </w:rPr>
      <w:ptab w:relativeTo="margin" w:alignment="right" w:leader="none"/>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04F5FC" w14:textId="77777777" w:rsidR="00EF4143" w:rsidRDefault="00EF4143">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FCC169" w14:textId="77777777" w:rsidR="00EF4143" w:rsidRPr="00E80FFD" w:rsidRDefault="00EF4143" w:rsidP="00E80FFD">
    <w:pPr>
      <w:spacing w:before="0" w:after="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A425EA" w14:textId="77777777" w:rsidR="00383331" w:rsidRDefault="00383331" w:rsidP="0075711C">
      <w:r>
        <w:separator/>
      </w:r>
    </w:p>
  </w:footnote>
  <w:footnote w:type="continuationSeparator" w:id="0">
    <w:p w14:paraId="268CB328" w14:textId="77777777" w:rsidR="00383331" w:rsidRDefault="00383331" w:rsidP="0075711C">
      <w:r>
        <w:continuationSeparator/>
      </w:r>
    </w:p>
  </w:footnote>
  <w:footnote w:type="continuationNotice" w:id="1">
    <w:p w14:paraId="6E1BF742" w14:textId="77777777" w:rsidR="00383331" w:rsidRDefault="00383331">
      <w:pPr>
        <w:spacing w:before="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DBAC3B" w14:textId="21AB5921" w:rsidR="002A28C3" w:rsidRPr="003B5718" w:rsidRDefault="003B5718" w:rsidP="003B5718">
    <w:pPr>
      <w:pStyle w:val="Documentname"/>
    </w:pPr>
    <w:r>
      <w:t>Elements of effective assessment</w:t>
    </w:r>
    <w:r w:rsidRPr="00D2403C">
      <w:t xml:space="preserve"> | </w:t>
    </w:r>
    <w:r>
      <w:fldChar w:fldCharType="begin"/>
    </w:r>
    <w:r>
      <w:instrText xml:space="preserve"> PAGE   \* MERGEFORMAT </w:instrText>
    </w:r>
    <w:r>
      <w:fldChar w:fldCharType="separate"/>
    </w:r>
    <w:r>
      <w:t>2</w:t>
    </w:r>
    <w:r>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8DC13D" w14:textId="377C0486" w:rsidR="003322A2" w:rsidRPr="003B5718" w:rsidRDefault="003B5718" w:rsidP="003B5718">
    <w:pPr>
      <w:pStyle w:val="Header"/>
    </w:pPr>
    <w:r w:rsidRPr="009D43DD">
      <mc:AlternateContent>
        <mc:Choice Requires="wps">
          <w:drawing>
            <wp:anchor distT="0" distB="0" distL="114300" distR="114300" simplePos="0" relativeHeight="251659264" behindDoc="1" locked="0" layoutInCell="1" allowOverlap="1" wp14:anchorId="09439E3B" wp14:editId="0219E17A">
              <wp:simplePos x="0" y="0"/>
              <wp:positionH relativeFrom="column">
                <wp:posOffset>-2542540</wp:posOffset>
              </wp:positionH>
              <wp:positionV relativeFrom="paragraph">
                <wp:posOffset>-450215</wp:posOffset>
              </wp:positionV>
              <wp:extent cx="12587844" cy="2711450"/>
              <wp:effectExtent l="0" t="0" r="4445" b="0"/>
              <wp:wrapNone/>
              <wp:docPr id="1536063759" name="Rectangle 153606375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2587844" cy="2711450"/>
                      </a:xfrm>
                      <a:prstGeom prst="rect">
                        <a:avLst/>
                      </a:prstGeom>
                      <a:solidFill>
                        <a:srgbClr val="CBEDFD"/>
                      </a:solidFill>
                      <a:ln>
                        <a:noFill/>
                      </a:ln>
                    </wps:spPr>
                    <wps:style>
                      <a:lnRef idx="2">
                        <a:schemeClr val="accent1">
                          <a:shade val="15000"/>
                        </a:schemeClr>
                      </a:lnRef>
                      <a:fillRef idx="1">
                        <a:schemeClr val="accent1"/>
                      </a:fillRef>
                      <a:effectRef idx="0">
                        <a:schemeClr val="accent1"/>
                      </a:effectRef>
                      <a:fontRef idx="minor">
                        <a:schemeClr val="lt1"/>
                      </a:fontRef>
                    </wps:style>
                    <wps:txbx>
                      <w:txbxContent>
                        <w:p w14:paraId="3C512A35" w14:textId="77777777" w:rsidR="003B5718" w:rsidRDefault="003B5718" w:rsidP="003B5718"/>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9439E3B" id="Rectangle 1536063759" o:spid="_x0000_s1026" alt="&quot;&quot;" style="position:absolute;margin-left:-200.2pt;margin-top:-35.45pt;width:991.15pt;height:213.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" fillcolor="#cbedfd" stroked="f" strokeweight="1pt">
              <v:textbox>
                <w:txbxContent>
                  <w:p w14:paraId="3C512A35" w14:textId="77777777" w:rsidR="003B5718" w:rsidRDefault="003B5718" w:rsidP="003B5718"/>
                </w:txbxContent>
              </v:textbox>
            </v:rect>
          </w:pict>
        </mc:Fallback>
      </mc:AlternateContent>
    </w:r>
    <w:r w:rsidRPr="009D43DD">
      <w:t>NSW Department of Education</w:t>
    </w:r>
    <w:r w:rsidRPr="009D43DD">
      <w:ptab w:relativeTo="margin" w:alignment="right" w:leader="none"/>
    </w:r>
    <w:r w:rsidRPr="008426B6">
      <w:drawing>
        <wp:inline distT="0" distB="0" distL="0" distR="0" wp14:anchorId="35EBC6F5" wp14:editId="313C8358">
          <wp:extent cx="597741" cy="649155"/>
          <wp:effectExtent l="0" t="0" r="0" b="0"/>
          <wp:docPr id="482155135" name="Graphic 482155135" descr="NSW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phic 1" descr="NSW Government logo."/>
                  <pic:cNvPicPr/>
                </pic:nvPicPr>
                <pic:blipFill>
                  <a:blip r:embed="rId1">
                    <a:extLst>
                      <a:ext uri="{96DAC541-7B7A-43D3-8B79-37D633B846F1}">
                        <asvg:svgBlip xmlns:asvg="http://schemas.microsoft.com/office/drawing/2016/SVG/main" r:embed="rId2"/>
                      </a:ext>
                    </a:extLst>
                  </a:blip>
                  <a:stretch>
                    <a:fillRect/>
                  </a:stretch>
                </pic:blipFill>
                <pic:spPr>
                  <a:xfrm>
                    <a:off x="0" y="0"/>
                    <a:ext cx="609744" cy="662191"/>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033A48" w14:textId="77777777" w:rsidR="00EF4143" w:rsidRDefault="00EF414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E569E3" w14:textId="77777777" w:rsidR="00EF4143" w:rsidRPr="00FA6449" w:rsidRDefault="00EF4143" w:rsidP="00E80FFD">
    <w:pPr>
      <w:spacing w:before="0" w:after="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E"/>
    <w:multiLevelType w:val="singleLevel"/>
    <w:tmpl w:val="1BD288A4"/>
    <w:lvl w:ilvl="0">
      <w:start w:val="1"/>
      <w:numFmt w:val="decimal"/>
      <w:lvlText w:val="%1."/>
      <w:lvlJc w:val="left"/>
      <w:pPr>
        <w:tabs>
          <w:tab w:val="num" w:pos="926"/>
        </w:tabs>
        <w:ind w:left="926" w:hanging="360"/>
      </w:pPr>
    </w:lvl>
  </w:abstractNum>
  <w:abstractNum w:abstractNumId="1" w15:restartNumberingAfterBreak="0">
    <w:nsid w:val="FFFFFF7F"/>
    <w:multiLevelType w:val="singleLevel"/>
    <w:tmpl w:val="CD8AD802"/>
    <w:lvl w:ilvl="0">
      <w:start w:val="1"/>
      <w:numFmt w:val="decimal"/>
      <w:lvlText w:val="%1."/>
      <w:lvlJc w:val="left"/>
      <w:pPr>
        <w:tabs>
          <w:tab w:val="num" w:pos="643"/>
        </w:tabs>
        <w:ind w:left="643" w:hanging="360"/>
      </w:pPr>
    </w:lvl>
  </w:abstractNum>
  <w:abstractNum w:abstractNumId="2" w15:restartNumberingAfterBreak="0">
    <w:nsid w:val="FFFFFF82"/>
    <w:multiLevelType w:val="singleLevel"/>
    <w:tmpl w:val="E528ABC0"/>
    <w:lvl w:ilvl="0">
      <w:start w:val="1"/>
      <w:numFmt w:val="bullet"/>
      <w:pStyle w:val="ListBullet3"/>
      <w:lvlText w:val="o"/>
      <w:lvlJc w:val="left"/>
      <w:pPr>
        <w:ind w:left="1494" w:hanging="360"/>
      </w:pPr>
      <w:rPr>
        <w:rFonts w:ascii="Courier New" w:hAnsi="Courier New" w:cs="Courier New" w:hint="default"/>
        <w:b w:val="0"/>
        <w:i w:val="0"/>
        <w:color w:val="000000" w:themeColor="text1"/>
        <w:sz w:val="22"/>
      </w:rPr>
    </w:lvl>
  </w:abstractNum>
  <w:abstractNum w:abstractNumId="3" w15:restartNumberingAfterBreak="0">
    <w:nsid w:val="FFFFFF83"/>
    <w:multiLevelType w:val="singleLevel"/>
    <w:tmpl w:val="AE00CCE4"/>
    <w:lvl w:ilvl="0">
      <w:start w:val="1"/>
      <w:numFmt w:val="bullet"/>
      <w:lvlText w:val=""/>
      <w:lvlJc w:val="left"/>
      <w:pPr>
        <w:tabs>
          <w:tab w:val="num" w:pos="643"/>
        </w:tabs>
        <w:ind w:left="643" w:hanging="360"/>
      </w:pPr>
      <w:rPr>
        <w:rFonts w:ascii="Symbol" w:hAnsi="Symbol" w:hint="default"/>
      </w:rPr>
    </w:lvl>
  </w:abstractNum>
  <w:abstractNum w:abstractNumId="4" w15:restartNumberingAfterBreak="0">
    <w:nsid w:val="FFFFFF88"/>
    <w:multiLevelType w:val="singleLevel"/>
    <w:tmpl w:val="3680369E"/>
    <w:lvl w:ilvl="0">
      <w:start w:val="1"/>
      <w:numFmt w:val="decimal"/>
      <w:lvlText w:val="%1."/>
      <w:lvlJc w:val="left"/>
      <w:pPr>
        <w:tabs>
          <w:tab w:val="num" w:pos="360"/>
        </w:tabs>
        <w:ind w:left="360" w:hanging="360"/>
      </w:pPr>
    </w:lvl>
  </w:abstractNum>
  <w:abstractNum w:abstractNumId="5" w15:restartNumberingAfterBreak="0">
    <w:nsid w:val="FFFFFF89"/>
    <w:multiLevelType w:val="singleLevel"/>
    <w:tmpl w:val="59D81660"/>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161E3F21"/>
    <w:multiLevelType w:val="hybridMultilevel"/>
    <w:tmpl w:val="3EB632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84A766C"/>
    <w:multiLevelType w:val="hybridMultilevel"/>
    <w:tmpl w:val="C6FC43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C71595F"/>
    <w:multiLevelType w:val="multilevel"/>
    <w:tmpl w:val="577496B6"/>
    <w:lvl w:ilvl="0">
      <w:start w:val="1"/>
      <w:numFmt w:val="bullet"/>
      <w:pStyle w:val="ListBullet"/>
      <w:lvlText w:val=""/>
      <w:lvlJc w:val="left"/>
      <w:pPr>
        <w:ind w:left="567" w:hanging="567"/>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9" w15:restartNumberingAfterBreak="0">
    <w:nsid w:val="20756267"/>
    <w:multiLevelType w:val="hybridMultilevel"/>
    <w:tmpl w:val="CBECD1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C183F24"/>
    <w:multiLevelType w:val="multilevel"/>
    <w:tmpl w:val="1A3CC8BA"/>
    <w:lvl w:ilvl="0">
      <w:start w:val="1"/>
      <w:numFmt w:val="decimal"/>
      <w:pStyle w:val="ListNumber"/>
      <w:lvlText w:val="%1."/>
      <w:lvlJc w:val="left"/>
      <w:pPr>
        <w:ind w:left="567" w:hanging="567"/>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1" w15:restartNumberingAfterBreak="0">
    <w:nsid w:val="2EC1644C"/>
    <w:multiLevelType w:val="hybridMultilevel"/>
    <w:tmpl w:val="1D0A8D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29941F0"/>
    <w:multiLevelType w:val="hybridMultilevel"/>
    <w:tmpl w:val="D27200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B9D406F"/>
    <w:multiLevelType w:val="hybridMultilevel"/>
    <w:tmpl w:val="373E9F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C5967B8"/>
    <w:multiLevelType w:val="hybridMultilevel"/>
    <w:tmpl w:val="9E62B1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2B84BF1"/>
    <w:multiLevelType w:val="multilevel"/>
    <w:tmpl w:val="9E3281D6"/>
    <w:lvl w:ilvl="0">
      <w:start w:val="1"/>
      <w:numFmt w:val="bullet"/>
      <w:pStyle w:val="ListBullet2"/>
      <w:lvlText w:val="o"/>
      <w:lvlJc w:val="left"/>
      <w:pPr>
        <w:ind w:left="1134" w:hanging="283"/>
      </w:pPr>
      <w:rPr>
        <w:rFonts w:ascii="Courier New" w:hAnsi="Courier New"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4B594C31"/>
    <w:multiLevelType w:val="multilevel"/>
    <w:tmpl w:val="518E1108"/>
    <w:lvl w:ilvl="0">
      <w:start w:val="1"/>
      <w:numFmt w:val="bullet"/>
      <w:lvlText w:val=""/>
      <w:lvlJc w:val="left"/>
      <w:pPr>
        <w:ind w:left="567" w:hanging="567"/>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4BC63F79"/>
    <w:multiLevelType w:val="hybridMultilevel"/>
    <w:tmpl w:val="81CE1CC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63481743"/>
    <w:multiLevelType w:val="hybridMultilevel"/>
    <w:tmpl w:val="3940952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6993DE0"/>
    <w:multiLevelType w:val="multilevel"/>
    <w:tmpl w:val="411AEF1C"/>
    <w:lvl w:ilvl="0">
      <w:start w:val="1"/>
      <w:numFmt w:val="lowerLetter"/>
      <w:pStyle w:val="ListNumber2"/>
      <w:lvlText w:val="%1."/>
      <w:lvlJc w:val="left"/>
      <w:pPr>
        <w:ind w:left="1134" w:hanging="567"/>
      </w:pPr>
      <w:rPr>
        <w:rFonts w:hint="default"/>
      </w:rPr>
    </w:lvl>
    <w:lvl w:ilvl="1">
      <w:start w:val="1"/>
      <w:numFmt w:val="lowerLetter"/>
      <w:lvlText w:val="%2."/>
      <w:lvlJc w:val="left"/>
      <w:pPr>
        <w:ind w:left="1440" w:hanging="360"/>
      </w:pPr>
      <w:rPr>
        <w:rFonts w:hint="default"/>
      </w:rPr>
    </w:lvl>
    <w:lvl w:ilvl="2">
      <w:start w:val="1"/>
      <w:numFmt w:val="lowerRoman"/>
      <w:pStyle w:val="ListNumber3"/>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0" w15:restartNumberingAfterBreak="0">
    <w:nsid w:val="6A182FFD"/>
    <w:multiLevelType w:val="multilevel"/>
    <w:tmpl w:val="7D2203E0"/>
    <w:lvl w:ilvl="0">
      <w:start w:val="1"/>
      <w:numFmt w:val="bullet"/>
      <w:lvlText w:val=""/>
      <w:lvlJc w:val="left"/>
      <w:pPr>
        <w:ind w:left="567" w:hanging="567"/>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num w:numId="1" w16cid:durableId="852763065">
    <w:abstractNumId w:val="20"/>
  </w:num>
  <w:num w:numId="2" w16cid:durableId="61561034">
    <w:abstractNumId w:val="18"/>
  </w:num>
  <w:num w:numId="3" w16cid:durableId="593319531">
    <w:abstractNumId w:val="15"/>
    <w:lvlOverride w:ilvl="0">
      <w:lvl w:ilvl="0">
        <w:start w:val="1"/>
        <w:numFmt w:val="bullet"/>
        <w:pStyle w:val="ListBullet2"/>
        <w:lvlText w:val="o"/>
        <w:lvlJc w:val="left"/>
        <w:pPr>
          <w:ind w:left="1134" w:hanging="567"/>
        </w:pPr>
        <w:rPr>
          <w:rFonts w:ascii="Courier New" w:hAnsi="Courier New" w:hint="default"/>
          <w:color w:val="auto"/>
        </w:rPr>
      </w:lvl>
    </w:lvlOverride>
    <w:lvlOverride w:ilvl="1">
      <w:lvl w:ilvl="1">
        <w:start w:val="1"/>
        <w:numFmt w:val="bullet"/>
        <w:lvlText w:val="o"/>
        <w:lvlJc w:val="left"/>
        <w:pPr>
          <w:ind w:left="1440" w:hanging="360"/>
        </w:pPr>
        <w:rPr>
          <w:rFonts w:ascii="Courier New" w:hAnsi="Courier New" w:cs="Courier New" w:hint="default"/>
        </w:rPr>
      </w:lvl>
    </w:lvlOverride>
    <w:lvlOverride w:ilvl="2">
      <w:lvl w:ilvl="2">
        <w:start w:val="1"/>
        <w:numFmt w:val="bullet"/>
        <w:lvlText w:val=""/>
        <w:lvlJc w:val="left"/>
        <w:pPr>
          <w:ind w:left="2160" w:hanging="360"/>
        </w:pPr>
        <w:rPr>
          <w:rFonts w:ascii="Wingdings" w:hAnsi="Wingdings" w:hint="default"/>
        </w:rPr>
      </w:lvl>
    </w:lvlOverride>
    <w:lvlOverride w:ilvl="3">
      <w:lvl w:ilvl="3">
        <w:start w:val="1"/>
        <w:numFmt w:val="bullet"/>
        <w:lvlText w:val=""/>
        <w:lvlJc w:val="left"/>
        <w:pPr>
          <w:ind w:left="2880" w:hanging="360"/>
        </w:pPr>
        <w:rPr>
          <w:rFonts w:ascii="Symbol" w:hAnsi="Symbol" w:hint="default"/>
        </w:rPr>
      </w:lvl>
    </w:lvlOverride>
    <w:lvlOverride w:ilvl="4">
      <w:lvl w:ilvl="4">
        <w:start w:val="1"/>
        <w:numFmt w:val="bullet"/>
        <w:lvlText w:val="o"/>
        <w:lvlJc w:val="left"/>
        <w:pPr>
          <w:ind w:left="3600" w:hanging="360"/>
        </w:pPr>
        <w:rPr>
          <w:rFonts w:ascii="Courier New" w:hAnsi="Courier New" w:cs="Courier New" w:hint="default"/>
        </w:rPr>
      </w:lvl>
    </w:lvlOverride>
    <w:lvlOverride w:ilvl="5">
      <w:lvl w:ilvl="5">
        <w:start w:val="1"/>
        <w:numFmt w:val="bullet"/>
        <w:lvlText w:val=""/>
        <w:lvlJc w:val="left"/>
        <w:pPr>
          <w:ind w:left="4320" w:hanging="360"/>
        </w:pPr>
        <w:rPr>
          <w:rFonts w:ascii="Wingdings" w:hAnsi="Wingdings" w:hint="default"/>
        </w:rPr>
      </w:lvl>
    </w:lvlOverride>
    <w:lvlOverride w:ilvl="6">
      <w:lvl w:ilvl="6">
        <w:start w:val="1"/>
        <w:numFmt w:val="bullet"/>
        <w:lvlText w:val=""/>
        <w:lvlJc w:val="left"/>
        <w:pPr>
          <w:ind w:left="5040" w:hanging="360"/>
        </w:pPr>
        <w:rPr>
          <w:rFonts w:ascii="Symbol" w:hAnsi="Symbol" w:hint="default"/>
        </w:rPr>
      </w:lvl>
    </w:lvlOverride>
    <w:lvlOverride w:ilvl="7">
      <w:lvl w:ilvl="7">
        <w:start w:val="1"/>
        <w:numFmt w:val="bullet"/>
        <w:lvlText w:val="o"/>
        <w:lvlJc w:val="left"/>
        <w:pPr>
          <w:ind w:left="5760" w:hanging="360"/>
        </w:pPr>
        <w:rPr>
          <w:rFonts w:ascii="Courier New" w:hAnsi="Courier New" w:cs="Courier New" w:hint="default"/>
        </w:rPr>
      </w:lvl>
    </w:lvlOverride>
    <w:lvlOverride w:ilvl="8">
      <w:lvl w:ilvl="8">
        <w:start w:val="1"/>
        <w:numFmt w:val="bullet"/>
        <w:lvlText w:val=""/>
        <w:lvlJc w:val="left"/>
        <w:pPr>
          <w:ind w:left="6480" w:hanging="360"/>
        </w:pPr>
        <w:rPr>
          <w:rFonts w:ascii="Wingdings" w:hAnsi="Wingdings" w:hint="default"/>
        </w:rPr>
      </w:lvl>
    </w:lvlOverride>
  </w:num>
  <w:num w:numId="4" w16cid:durableId="1313950009">
    <w:abstractNumId w:val="8"/>
  </w:num>
  <w:num w:numId="5" w16cid:durableId="1498157118">
    <w:abstractNumId w:val="19"/>
  </w:num>
  <w:num w:numId="6" w16cid:durableId="2007711263">
    <w:abstractNumId w:val="10"/>
  </w:num>
  <w:num w:numId="7" w16cid:durableId="1069379299">
    <w:abstractNumId w:val="8"/>
  </w:num>
  <w:num w:numId="8" w16cid:durableId="1094395665">
    <w:abstractNumId w:val="8"/>
  </w:num>
  <w:num w:numId="9" w16cid:durableId="1484618189">
    <w:abstractNumId w:val="5"/>
  </w:num>
  <w:num w:numId="10" w16cid:durableId="782267351">
    <w:abstractNumId w:val="8"/>
  </w:num>
  <w:num w:numId="11" w16cid:durableId="845755660">
    <w:abstractNumId w:val="15"/>
    <w:lvlOverride w:ilvl="0">
      <w:lvl w:ilvl="0">
        <w:start w:val="1"/>
        <w:numFmt w:val="bullet"/>
        <w:pStyle w:val="ListBullet2"/>
        <w:lvlText w:val="o"/>
        <w:lvlJc w:val="left"/>
        <w:pPr>
          <w:ind w:left="1134" w:hanging="567"/>
        </w:pPr>
        <w:rPr>
          <w:rFonts w:ascii="Courier New" w:hAnsi="Courier New" w:hint="default"/>
          <w:color w:val="auto"/>
        </w:rPr>
      </w:lvl>
    </w:lvlOverride>
    <w:lvlOverride w:ilvl="1">
      <w:lvl w:ilvl="1">
        <w:start w:val="1"/>
        <w:numFmt w:val="bullet"/>
        <w:lvlText w:val="o"/>
        <w:lvlJc w:val="left"/>
        <w:pPr>
          <w:ind w:left="1440" w:hanging="360"/>
        </w:pPr>
        <w:rPr>
          <w:rFonts w:ascii="Courier New" w:hAnsi="Courier New" w:cs="Courier New" w:hint="default"/>
        </w:rPr>
      </w:lvl>
    </w:lvlOverride>
    <w:lvlOverride w:ilvl="2">
      <w:lvl w:ilvl="2">
        <w:start w:val="1"/>
        <w:numFmt w:val="bullet"/>
        <w:lvlText w:val=""/>
        <w:lvlJc w:val="left"/>
        <w:pPr>
          <w:ind w:left="2160" w:hanging="360"/>
        </w:pPr>
        <w:rPr>
          <w:rFonts w:ascii="Wingdings" w:hAnsi="Wingdings" w:hint="default"/>
        </w:rPr>
      </w:lvl>
    </w:lvlOverride>
    <w:lvlOverride w:ilvl="3">
      <w:lvl w:ilvl="3">
        <w:start w:val="1"/>
        <w:numFmt w:val="bullet"/>
        <w:lvlText w:val=""/>
        <w:lvlJc w:val="left"/>
        <w:pPr>
          <w:ind w:left="2880" w:hanging="360"/>
        </w:pPr>
        <w:rPr>
          <w:rFonts w:ascii="Symbol" w:hAnsi="Symbol" w:hint="default"/>
        </w:rPr>
      </w:lvl>
    </w:lvlOverride>
    <w:lvlOverride w:ilvl="4">
      <w:lvl w:ilvl="4">
        <w:start w:val="1"/>
        <w:numFmt w:val="bullet"/>
        <w:lvlText w:val="o"/>
        <w:lvlJc w:val="left"/>
        <w:pPr>
          <w:ind w:left="3600" w:hanging="360"/>
        </w:pPr>
        <w:rPr>
          <w:rFonts w:ascii="Courier New" w:hAnsi="Courier New" w:cs="Courier New" w:hint="default"/>
        </w:rPr>
      </w:lvl>
    </w:lvlOverride>
    <w:lvlOverride w:ilvl="5">
      <w:lvl w:ilvl="5">
        <w:start w:val="1"/>
        <w:numFmt w:val="bullet"/>
        <w:lvlText w:val=""/>
        <w:lvlJc w:val="left"/>
        <w:pPr>
          <w:ind w:left="4320" w:hanging="360"/>
        </w:pPr>
        <w:rPr>
          <w:rFonts w:ascii="Wingdings" w:hAnsi="Wingdings" w:hint="default"/>
        </w:rPr>
      </w:lvl>
    </w:lvlOverride>
    <w:lvlOverride w:ilvl="6">
      <w:lvl w:ilvl="6">
        <w:start w:val="1"/>
        <w:numFmt w:val="bullet"/>
        <w:lvlText w:val=""/>
        <w:lvlJc w:val="left"/>
        <w:pPr>
          <w:ind w:left="5040" w:hanging="360"/>
        </w:pPr>
        <w:rPr>
          <w:rFonts w:ascii="Symbol" w:hAnsi="Symbol" w:hint="default"/>
        </w:rPr>
      </w:lvl>
    </w:lvlOverride>
    <w:lvlOverride w:ilvl="7">
      <w:lvl w:ilvl="7">
        <w:start w:val="1"/>
        <w:numFmt w:val="bullet"/>
        <w:lvlText w:val="o"/>
        <w:lvlJc w:val="left"/>
        <w:pPr>
          <w:ind w:left="5760" w:hanging="360"/>
        </w:pPr>
        <w:rPr>
          <w:rFonts w:ascii="Courier New" w:hAnsi="Courier New" w:cs="Courier New" w:hint="default"/>
        </w:rPr>
      </w:lvl>
    </w:lvlOverride>
    <w:lvlOverride w:ilvl="8">
      <w:lvl w:ilvl="8">
        <w:start w:val="1"/>
        <w:numFmt w:val="bullet"/>
        <w:lvlText w:val=""/>
        <w:lvlJc w:val="left"/>
        <w:pPr>
          <w:ind w:left="6480" w:hanging="360"/>
        </w:pPr>
        <w:rPr>
          <w:rFonts w:ascii="Wingdings" w:hAnsi="Wingdings" w:hint="default"/>
        </w:rPr>
      </w:lvl>
    </w:lvlOverride>
  </w:num>
  <w:num w:numId="12" w16cid:durableId="1172530986">
    <w:abstractNumId w:val="8"/>
  </w:num>
  <w:num w:numId="13" w16cid:durableId="129516061">
    <w:abstractNumId w:val="19"/>
  </w:num>
  <w:num w:numId="14" w16cid:durableId="453212354">
    <w:abstractNumId w:val="10"/>
  </w:num>
  <w:num w:numId="15" w16cid:durableId="238951022">
    <w:abstractNumId w:val="8"/>
  </w:num>
  <w:num w:numId="16" w16cid:durableId="2091586027">
    <w:abstractNumId w:val="8"/>
  </w:num>
  <w:num w:numId="17" w16cid:durableId="2076732556">
    <w:abstractNumId w:val="1"/>
  </w:num>
  <w:num w:numId="18" w16cid:durableId="1098327116">
    <w:abstractNumId w:val="16"/>
  </w:num>
  <w:num w:numId="19" w16cid:durableId="1338339147">
    <w:abstractNumId w:val="4"/>
  </w:num>
  <w:num w:numId="20" w16cid:durableId="1370374269">
    <w:abstractNumId w:val="3"/>
  </w:num>
  <w:num w:numId="21" w16cid:durableId="893003672">
    <w:abstractNumId w:val="9"/>
  </w:num>
  <w:num w:numId="22" w16cid:durableId="108815153">
    <w:abstractNumId w:val="7"/>
  </w:num>
  <w:num w:numId="23" w16cid:durableId="1911766510">
    <w:abstractNumId w:val="6"/>
  </w:num>
  <w:num w:numId="24" w16cid:durableId="1001390617">
    <w:abstractNumId w:val="12"/>
  </w:num>
  <w:num w:numId="25" w16cid:durableId="1099787712">
    <w:abstractNumId w:val="13"/>
  </w:num>
  <w:num w:numId="26" w16cid:durableId="2118216132">
    <w:abstractNumId w:val="17"/>
  </w:num>
  <w:num w:numId="27" w16cid:durableId="1217624246">
    <w:abstractNumId w:val="14"/>
  </w:num>
  <w:num w:numId="28" w16cid:durableId="386219336">
    <w:abstractNumId w:val="15"/>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29" w16cid:durableId="368602831">
    <w:abstractNumId w:val="2"/>
  </w:num>
  <w:num w:numId="30" w16cid:durableId="733969421">
    <w:abstractNumId w:val="2"/>
  </w:num>
  <w:num w:numId="31" w16cid:durableId="1670594491">
    <w:abstractNumId w:val="8"/>
  </w:num>
  <w:num w:numId="32" w16cid:durableId="739131046">
    <w:abstractNumId w:val="19"/>
  </w:num>
  <w:num w:numId="33" w16cid:durableId="226886786">
    <w:abstractNumId w:val="0"/>
  </w:num>
  <w:num w:numId="34" w16cid:durableId="1098259143">
    <w:abstractNumId w:val="19"/>
  </w:num>
  <w:num w:numId="35" w16cid:durableId="1779331646">
    <w:abstractNumId w:val="10"/>
  </w:num>
  <w:num w:numId="36" w16cid:durableId="2029217012">
    <w:abstractNumId w:val="11"/>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6"/>
  <w:removePersonalInformation/>
  <w:removeDateAndTime/>
  <w:proofState w:spelling="clean"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trackRevisions/>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3A8A"/>
    <w:rsid w:val="00001003"/>
    <w:rsid w:val="00005FB3"/>
    <w:rsid w:val="000061B5"/>
    <w:rsid w:val="00012158"/>
    <w:rsid w:val="00013FF2"/>
    <w:rsid w:val="00016770"/>
    <w:rsid w:val="00020D69"/>
    <w:rsid w:val="00023529"/>
    <w:rsid w:val="000238B0"/>
    <w:rsid w:val="000252CB"/>
    <w:rsid w:val="00025FC5"/>
    <w:rsid w:val="00034ED0"/>
    <w:rsid w:val="000370D6"/>
    <w:rsid w:val="0004201D"/>
    <w:rsid w:val="0004305B"/>
    <w:rsid w:val="00045F0D"/>
    <w:rsid w:val="0004750C"/>
    <w:rsid w:val="00047862"/>
    <w:rsid w:val="00053838"/>
    <w:rsid w:val="0005569B"/>
    <w:rsid w:val="00061D5B"/>
    <w:rsid w:val="00074F0F"/>
    <w:rsid w:val="00083DA0"/>
    <w:rsid w:val="0008676C"/>
    <w:rsid w:val="00090DAD"/>
    <w:rsid w:val="00091DBE"/>
    <w:rsid w:val="00095C5C"/>
    <w:rsid w:val="000978B2"/>
    <w:rsid w:val="000A14DB"/>
    <w:rsid w:val="000A36CE"/>
    <w:rsid w:val="000A6F16"/>
    <w:rsid w:val="000B2175"/>
    <w:rsid w:val="000B3388"/>
    <w:rsid w:val="000C1B93"/>
    <w:rsid w:val="000C24ED"/>
    <w:rsid w:val="000C503D"/>
    <w:rsid w:val="000C7B17"/>
    <w:rsid w:val="000D3BBE"/>
    <w:rsid w:val="000D6DB7"/>
    <w:rsid w:val="000D7466"/>
    <w:rsid w:val="000E2B2C"/>
    <w:rsid w:val="000F2E4A"/>
    <w:rsid w:val="00103D46"/>
    <w:rsid w:val="00107DFA"/>
    <w:rsid w:val="00112528"/>
    <w:rsid w:val="001142D7"/>
    <w:rsid w:val="001147F7"/>
    <w:rsid w:val="001242CE"/>
    <w:rsid w:val="00124D02"/>
    <w:rsid w:val="001273DC"/>
    <w:rsid w:val="001338C2"/>
    <w:rsid w:val="00133F6E"/>
    <w:rsid w:val="001363AD"/>
    <w:rsid w:val="001429B7"/>
    <w:rsid w:val="00145FC6"/>
    <w:rsid w:val="00150247"/>
    <w:rsid w:val="00151967"/>
    <w:rsid w:val="001520E9"/>
    <w:rsid w:val="00161E32"/>
    <w:rsid w:val="001668EE"/>
    <w:rsid w:val="0017410A"/>
    <w:rsid w:val="00180C60"/>
    <w:rsid w:val="00181D5F"/>
    <w:rsid w:val="00190C6F"/>
    <w:rsid w:val="001958E6"/>
    <w:rsid w:val="00196E4A"/>
    <w:rsid w:val="001A0D81"/>
    <w:rsid w:val="001A2D64"/>
    <w:rsid w:val="001A2FB0"/>
    <w:rsid w:val="001A3009"/>
    <w:rsid w:val="001A5192"/>
    <w:rsid w:val="001C3BD6"/>
    <w:rsid w:val="001C7E97"/>
    <w:rsid w:val="001D08DC"/>
    <w:rsid w:val="001D5230"/>
    <w:rsid w:val="001D5D88"/>
    <w:rsid w:val="001E2727"/>
    <w:rsid w:val="001E51CD"/>
    <w:rsid w:val="001E66E9"/>
    <w:rsid w:val="002000AE"/>
    <w:rsid w:val="002033F1"/>
    <w:rsid w:val="002041A7"/>
    <w:rsid w:val="00205D0A"/>
    <w:rsid w:val="002105AD"/>
    <w:rsid w:val="002165A8"/>
    <w:rsid w:val="0021723D"/>
    <w:rsid w:val="00221E8C"/>
    <w:rsid w:val="00232F7A"/>
    <w:rsid w:val="00253350"/>
    <w:rsid w:val="0025592F"/>
    <w:rsid w:val="002567C1"/>
    <w:rsid w:val="00261902"/>
    <w:rsid w:val="0026316A"/>
    <w:rsid w:val="0026548C"/>
    <w:rsid w:val="00266207"/>
    <w:rsid w:val="00270877"/>
    <w:rsid w:val="0027370C"/>
    <w:rsid w:val="0027498D"/>
    <w:rsid w:val="002757E9"/>
    <w:rsid w:val="00277D68"/>
    <w:rsid w:val="002847FE"/>
    <w:rsid w:val="00286864"/>
    <w:rsid w:val="0028697B"/>
    <w:rsid w:val="002A28B4"/>
    <w:rsid w:val="002A28C3"/>
    <w:rsid w:val="002A2B8C"/>
    <w:rsid w:val="002A35CF"/>
    <w:rsid w:val="002A475D"/>
    <w:rsid w:val="002B1DA2"/>
    <w:rsid w:val="002B6DD6"/>
    <w:rsid w:val="002C41DA"/>
    <w:rsid w:val="002C45E2"/>
    <w:rsid w:val="002D172F"/>
    <w:rsid w:val="002D1A27"/>
    <w:rsid w:val="002E1B53"/>
    <w:rsid w:val="002E39BB"/>
    <w:rsid w:val="002E4678"/>
    <w:rsid w:val="002F3442"/>
    <w:rsid w:val="002F4D07"/>
    <w:rsid w:val="002F7CFE"/>
    <w:rsid w:val="00302A34"/>
    <w:rsid w:val="00303085"/>
    <w:rsid w:val="00303F0A"/>
    <w:rsid w:val="00305964"/>
    <w:rsid w:val="0030609E"/>
    <w:rsid w:val="00306C23"/>
    <w:rsid w:val="00315581"/>
    <w:rsid w:val="00320F31"/>
    <w:rsid w:val="00322030"/>
    <w:rsid w:val="003322A2"/>
    <w:rsid w:val="00332B22"/>
    <w:rsid w:val="00334C95"/>
    <w:rsid w:val="00337681"/>
    <w:rsid w:val="00340B1C"/>
    <w:rsid w:val="00340DD9"/>
    <w:rsid w:val="00342006"/>
    <w:rsid w:val="00344FE1"/>
    <w:rsid w:val="00360E17"/>
    <w:rsid w:val="0036209C"/>
    <w:rsid w:val="00364438"/>
    <w:rsid w:val="00364F2E"/>
    <w:rsid w:val="00383331"/>
    <w:rsid w:val="003854A1"/>
    <w:rsid w:val="00385DFB"/>
    <w:rsid w:val="0038794B"/>
    <w:rsid w:val="0039258B"/>
    <w:rsid w:val="003935EF"/>
    <w:rsid w:val="003940EC"/>
    <w:rsid w:val="003A0CA4"/>
    <w:rsid w:val="003A5190"/>
    <w:rsid w:val="003B0002"/>
    <w:rsid w:val="003B05C4"/>
    <w:rsid w:val="003B240E"/>
    <w:rsid w:val="003B48E4"/>
    <w:rsid w:val="003B4C20"/>
    <w:rsid w:val="003B5718"/>
    <w:rsid w:val="003C5D17"/>
    <w:rsid w:val="003D13EF"/>
    <w:rsid w:val="003D1CD1"/>
    <w:rsid w:val="003E1BBB"/>
    <w:rsid w:val="003F1547"/>
    <w:rsid w:val="003F31E7"/>
    <w:rsid w:val="003F3F5A"/>
    <w:rsid w:val="0040012E"/>
    <w:rsid w:val="00401084"/>
    <w:rsid w:val="00404E5D"/>
    <w:rsid w:val="00407EF0"/>
    <w:rsid w:val="00412F2B"/>
    <w:rsid w:val="004135A3"/>
    <w:rsid w:val="004137BD"/>
    <w:rsid w:val="00414221"/>
    <w:rsid w:val="0041462F"/>
    <w:rsid w:val="004178B3"/>
    <w:rsid w:val="004217DC"/>
    <w:rsid w:val="00423494"/>
    <w:rsid w:val="00430F12"/>
    <w:rsid w:val="00444284"/>
    <w:rsid w:val="00447823"/>
    <w:rsid w:val="00455B74"/>
    <w:rsid w:val="00456035"/>
    <w:rsid w:val="00462EC2"/>
    <w:rsid w:val="00463831"/>
    <w:rsid w:val="004662AB"/>
    <w:rsid w:val="00466A08"/>
    <w:rsid w:val="00474B16"/>
    <w:rsid w:val="00480185"/>
    <w:rsid w:val="0048642E"/>
    <w:rsid w:val="004903C9"/>
    <w:rsid w:val="00490A1A"/>
    <w:rsid w:val="004935A6"/>
    <w:rsid w:val="00496162"/>
    <w:rsid w:val="004A0BFD"/>
    <w:rsid w:val="004A6555"/>
    <w:rsid w:val="004A7BCC"/>
    <w:rsid w:val="004B484F"/>
    <w:rsid w:val="004B4D00"/>
    <w:rsid w:val="004C11A9"/>
    <w:rsid w:val="004C22A2"/>
    <w:rsid w:val="004E1134"/>
    <w:rsid w:val="004E1776"/>
    <w:rsid w:val="004E202A"/>
    <w:rsid w:val="004F48DD"/>
    <w:rsid w:val="004F6AF2"/>
    <w:rsid w:val="004F77B6"/>
    <w:rsid w:val="00500ACA"/>
    <w:rsid w:val="005034DE"/>
    <w:rsid w:val="0051099C"/>
    <w:rsid w:val="005109A1"/>
    <w:rsid w:val="00511863"/>
    <w:rsid w:val="005178DD"/>
    <w:rsid w:val="00520E1B"/>
    <w:rsid w:val="00526795"/>
    <w:rsid w:val="00531BBD"/>
    <w:rsid w:val="00531D05"/>
    <w:rsid w:val="005416D0"/>
    <w:rsid w:val="0054196D"/>
    <w:rsid w:val="00541FBB"/>
    <w:rsid w:val="0054597F"/>
    <w:rsid w:val="00545CD1"/>
    <w:rsid w:val="0054659D"/>
    <w:rsid w:val="00547372"/>
    <w:rsid w:val="00555301"/>
    <w:rsid w:val="00556A3F"/>
    <w:rsid w:val="00556BCA"/>
    <w:rsid w:val="00562E6E"/>
    <w:rsid w:val="005649D2"/>
    <w:rsid w:val="00565966"/>
    <w:rsid w:val="00573B50"/>
    <w:rsid w:val="00575E43"/>
    <w:rsid w:val="00580BD8"/>
    <w:rsid w:val="0058102D"/>
    <w:rsid w:val="00583731"/>
    <w:rsid w:val="0058729A"/>
    <w:rsid w:val="00587BE5"/>
    <w:rsid w:val="005922BC"/>
    <w:rsid w:val="00593478"/>
    <w:rsid w:val="005934B4"/>
    <w:rsid w:val="005A1FE4"/>
    <w:rsid w:val="005A31A9"/>
    <w:rsid w:val="005A34D4"/>
    <w:rsid w:val="005A5436"/>
    <w:rsid w:val="005A6526"/>
    <w:rsid w:val="005A67CA"/>
    <w:rsid w:val="005B184F"/>
    <w:rsid w:val="005B22C0"/>
    <w:rsid w:val="005B27F6"/>
    <w:rsid w:val="005B7185"/>
    <w:rsid w:val="005B77E0"/>
    <w:rsid w:val="005C0943"/>
    <w:rsid w:val="005C14A7"/>
    <w:rsid w:val="005C3633"/>
    <w:rsid w:val="005C4527"/>
    <w:rsid w:val="005C5032"/>
    <w:rsid w:val="005C62C8"/>
    <w:rsid w:val="005D0140"/>
    <w:rsid w:val="005D2CC4"/>
    <w:rsid w:val="005D49FE"/>
    <w:rsid w:val="005D5C3F"/>
    <w:rsid w:val="005E18DD"/>
    <w:rsid w:val="005E1F63"/>
    <w:rsid w:val="005F19DF"/>
    <w:rsid w:val="005F2331"/>
    <w:rsid w:val="005F26B4"/>
    <w:rsid w:val="005F2AC7"/>
    <w:rsid w:val="005F4DFA"/>
    <w:rsid w:val="005F659C"/>
    <w:rsid w:val="006065BF"/>
    <w:rsid w:val="0061063D"/>
    <w:rsid w:val="00610954"/>
    <w:rsid w:val="00614151"/>
    <w:rsid w:val="00615B90"/>
    <w:rsid w:val="0061630F"/>
    <w:rsid w:val="006177A5"/>
    <w:rsid w:val="00622AE4"/>
    <w:rsid w:val="006256A2"/>
    <w:rsid w:val="00626BBF"/>
    <w:rsid w:val="0064273E"/>
    <w:rsid w:val="00642FB6"/>
    <w:rsid w:val="0064318E"/>
    <w:rsid w:val="00643CC4"/>
    <w:rsid w:val="0065234E"/>
    <w:rsid w:val="0065464A"/>
    <w:rsid w:val="00654908"/>
    <w:rsid w:val="00663B74"/>
    <w:rsid w:val="0066560E"/>
    <w:rsid w:val="006674A9"/>
    <w:rsid w:val="00670CFE"/>
    <w:rsid w:val="006764F0"/>
    <w:rsid w:val="00677835"/>
    <w:rsid w:val="00680388"/>
    <w:rsid w:val="0069318D"/>
    <w:rsid w:val="00696410"/>
    <w:rsid w:val="006A254E"/>
    <w:rsid w:val="006A3884"/>
    <w:rsid w:val="006A4227"/>
    <w:rsid w:val="006A7BB0"/>
    <w:rsid w:val="006B3488"/>
    <w:rsid w:val="006C68E3"/>
    <w:rsid w:val="006D00B0"/>
    <w:rsid w:val="006D0298"/>
    <w:rsid w:val="006D1CF3"/>
    <w:rsid w:val="006D34E8"/>
    <w:rsid w:val="006E2A93"/>
    <w:rsid w:val="006E54D3"/>
    <w:rsid w:val="006E55DC"/>
    <w:rsid w:val="006F2A73"/>
    <w:rsid w:val="00702571"/>
    <w:rsid w:val="00703F73"/>
    <w:rsid w:val="00705EF6"/>
    <w:rsid w:val="007133D1"/>
    <w:rsid w:val="00717237"/>
    <w:rsid w:val="00717A76"/>
    <w:rsid w:val="00733F79"/>
    <w:rsid w:val="0073762F"/>
    <w:rsid w:val="00747292"/>
    <w:rsid w:val="0075203A"/>
    <w:rsid w:val="00752FBD"/>
    <w:rsid w:val="007547AD"/>
    <w:rsid w:val="00754ACE"/>
    <w:rsid w:val="00755F43"/>
    <w:rsid w:val="0075711C"/>
    <w:rsid w:val="007577EB"/>
    <w:rsid w:val="00757999"/>
    <w:rsid w:val="00762B37"/>
    <w:rsid w:val="00766D19"/>
    <w:rsid w:val="00767A42"/>
    <w:rsid w:val="00773088"/>
    <w:rsid w:val="007856B0"/>
    <w:rsid w:val="007910D0"/>
    <w:rsid w:val="0079243F"/>
    <w:rsid w:val="007A392D"/>
    <w:rsid w:val="007B020C"/>
    <w:rsid w:val="007B523A"/>
    <w:rsid w:val="007B66CE"/>
    <w:rsid w:val="007B680A"/>
    <w:rsid w:val="007B7908"/>
    <w:rsid w:val="007C08DE"/>
    <w:rsid w:val="007C4535"/>
    <w:rsid w:val="007C61E6"/>
    <w:rsid w:val="007C64BD"/>
    <w:rsid w:val="007C6ACE"/>
    <w:rsid w:val="007D3032"/>
    <w:rsid w:val="007E3B0B"/>
    <w:rsid w:val="007E4EDE"/>
    <w:rsid w:val="007E534F"/>
    <w:rsid w:val="007F066A"/>
    <w:rsid w:val="007F1598"/>
    <w:rsid w:val="007F6BE6"/>
    <w:rsid w:val="007F70FE"/>
    <w:rsid w:val="0080248A"/>
    <w:rsid w:val="008045DA"/>
    <w:rsid w:val="00804F58"/>
    <w:rsid w:val="008073B1"/>
    <w:rsid w:val="00815392"/>
    <w:rsid w:val="00826642"/>
    <w:rsid w:val="008271E7"/>
    <w:rsid w:val="00835061"/>
    <w:rsid w:val="008354D6"/>
    <w:rsid w:val="008372BE"/>
    <w:rsid w:val="00840067"/>
    <w:rsid w:val="0084316D"/>
    <w:rsid w:val="00846243"/>
    <w:rsid w:val="008467B7"/>
    <w:rsid w:val="00847E32"/>
    <w:rsid w:val="008559F3"/>
    <w:rsid w:val="00856CA3"/>
    <w:rsid w:val="00857054"/>
    <w:rsid w:val="008571A6"/>
    <w:rsid w:val="00864316"/>
    <w:rsid w:val="00865BC1"/>
    <w:rsid w:val="0087496A"/>
    <w:rsid w:val="00875E81"/>
    <w:rsid w:val="008769F6"/>
    <w:rsid w:val="008820F0"/>
    <w:rsid w:val="0088358F"/>
    <w:rsid w:val="0088456C"/>
    <w:rsid w:val="00890EEE"/>
    <w:rsid w:val="0089316E"/>
    <w:rsid w:val="0089626E"/>
    <w:rsid w:val="008A0443"/>
    <w:rsid w:val="008A121E"/>
    <w:rsid w:val="008A4CF6"/>
    <w:rsid w:val="008B5B6D"/>
    <w:rsid w:val="008B66C2"/>
    <w:rsid w:val="008B7FB0"/>
    <w:rsid w:val="008C78F0"/>
    <w:rsid w:val="008C7DA0"/>
    <w:rsid w:val="008D13F2"/>
    <w:rsid w:val="008D187B"/>
    <w:rsid w:val="008D20E5"/>
    <w:rsid w:val="008D3434"/>
    <w:rsid w:val="008E0F4A"/>
    <w:rsid w:val="008E1A03"/>
    <w:rsid w:val="008E3DE9"/>
    <w:rsid w:val="008F4378"/>
    <w:rsid w:val="008F5F2C"/>
    <w:rsid w:val="009107ED"/>
    <w:rsid w:val="009138BF"/>
    <w:rsid w:val="00914CA3"/>
    <w:rsid w:val="009159E1"/>
    <w:rsid w:val="009215A2"/>
    <w:rsid w:val="00932FD5"/>
    <w:rsid w:val="009333AC"/>
    <w:rsid w:val="0093679E"/>
    <w:rsid w:val="00940CAF"/>
    <w:rsid w:val="009526C6"/>
    <w:rsid w:val="0095360A"/>
    <w:rsid w:val="00956F59"/>
    <w:rsid w:val="009603E0"/>
    <w:rsid w:val="00962D95"/>
    <w:rsid w:val="00970313"/>
    <w:rsid w:val="00971CA5"/>
    <w:rsid w:val="009739C8"/>
    <w:rsid w:val="0097614C"/>
    <w:rsid w:val="0097659A"/>
    <w:rsid w:val="00982157"/>
    <w:rsid w:val="009867F3"/>
    <w:rsid w:val="009908A2"/>
    <w:rsid w:val="00993313"/>
    <w:rsid w:val="009A1418"/>
    <w:rsid w:val="009A14CC"/>
    <w:rsid w:val="009B1280"/>
    <w:rsid w:val="009B141F"/>
    <w:rsid w:val="009B33CA"/>
    <w:rsid w:val="009C2DB5"/>
    <w:rsid w:val="009C44F9"/>
    <w:rsid w:val="009C5B0E"/>
    <w:rsid w:val="009C6F4A"/>
    <w:rsid w:val="009D0202"/>
    <w:rsid w:val="009D508B"/>
    <w:rsid w:val="009E6FBE"/>
    <w:rsid w:val="009F4CC4"/>
    <w:rsid w:val="009F6031"/>
    <w:rsid w:val="00A119B4"/>
    <w:rsid w:val="00A16A3F"/>
    <w:rsid w:val="00A170A2"/>
    <w:rsid w:val="00A24194"/>
    <w:rsid w:val="00A246B9"/>
    <w:rsid w:val="00A249F7"/>
    <w:rsid w:val="00A31E7D"/>
    <w:rsid w:val="00A32389"/>
    <w:rsid w:val="00A329EA"/>
    <w:rsid w:val="00A34266"/>
    <w:rsid w:val="00A3447E"/>
    <w:rsid w:val="00A42E1F"/>
    <w:rsid w:val="00A50E19"/>
    <w:rsid w:val="00A534B8"/>
    <w:rsid w:val="00A54063"/>
    <w:rsid w:val="00A5409F"/>
    <w:rsid w:val="00A57460"/>
    <w:rsid w:val="00A5765B"/>
    <w:rsid w:val="00A63054"/>
    <w:rsid w:val="00A64FBB"/>
    <w:rsid w:val="00A85A8F"/>
    <w:rsid w:val="00A943CF"/>
    <w:rsid w:val="00A95C38"/>
    <w:rsid w:val="00AB0032"/>
    <w:rsid w:val="00AB099B"/>
    <w:rsid w:val="00AC3A8A"/>
    <w:rsid w:val="00AD4A52"/>
    <w:rsid w:val="00AE0CAC"/>
    <w:rsid w:val="00AE0D26"/>
    <w:rsid w:val="00AE1ADC"/>
    <w:rsid w:val="00AE3932"/>
    <w:rsid w:val="00AE50E9"/>
    <w:rsid w:val="00AE5576"/>
    <w:rsid w:val="00AF3401"/>
    <w:rsid w:val="00AF4584"/>
    <w:rsid w:val="00AF67CF"/>
    <w:rsid w:val="00B00F5C"/>
    <w:rsid w:val="00B06927"/>
    <w:rsid w:val="00B11D51"/>
    <w:rsid w:val="00B12921"/>
    <w:rsid w:val="00B14E34"/>
    <w:rsid w:val="00B17495"/>
    <w:rsid w:val="00B2036D"/>
    <w:rsid w:val="00B2058B"/>
    <w:rsid w:val="00B228DE"/>
    <w:rsid w:val="00B26C50"/>
    <w:rsid w:val="00B27AC1"/>
    <w:rsid w:val="00B3256B"/>
    <w:rsid w:val="00B359BB"/>
    <w:rsid w:val="00B35AB3"/>
    <w:rsid w:val="00B35B5F"/>
    <w:rsid w:val="00B4529C"/>
    <w:rsid w:val="00B46033"/>
    <w:rsid w:val="00B46117"/>
    <w:rsid w:val="00B537EE"/>
    <w:rsid w:val="00B53FCE"/>
    <w:rsid w:val="00B62E6A"/>
    <w:rsid w:val="00B64584"/>
    <w:rsid w:val="00B65452"/>
    <w:rsid w:val="00B66826"/>
    <w:rsid w:val="00B72616"/>
    <w:rsid w:val="00B72931"/>
    <w:rsid w:val="00B76C3A"/>
    <w:rsid w:val="00B7760C"/>
    <w:rsid w:val="00B80AAD"/>
    <w:rsid w:val="00B84AF7"/>
    <w:rsid w:val="00B85AF3"/>
    <w:rsid w:val="00B9002F"/>
    <w:rsid w:val="00B91B84"/>
    <w:rsid w:val="00B93741"/>
    <w:rsid w:val="00B94761"/>
    <w:rsid w:val="00B95DA4"/>
    <w:rsid w:val="00B97E19"/>
    <w:rsid w:val="00BA0C2D"/>
    <w:rsid w:val="00BA7230"/>
    <w:rsid w:val="00BA7AAB"/>
    <w:rsid w:val="00BB5FD8"/>
    <w:rsid w:val="00BC4694"/>
    <w:rsid w:val="00BC46E3"/>
    <w:rsid w:val="00BC7747"/>
    <w:rsid w:val="00BD36B2"/>
    <w:rsid w:val="00BF35D4"/>
    <w:rsid w:val="00BF58C5"/>
    <w:rsid w:val="00BF732E"/>
    <w:rsid w:val="00C04183"/>
    <w:rsid w:val="00C06D07"/>
    <w:rsid w:val="00C078FF"/>
    <w:rsid w:val="00C11B3D"/>
    <w:rsid w:val="00C2436D"/>
    <w:rsid w:val="00C33CF3"/>
    <w:rsid w:val="00C344AD"/>
    <w:rsid w:val="00C436AB"/>
    <w:rsid w:val="00C45D6F"/>
    <w:rsid w:val="00C504EA"/>
    <w:rsid w:val="00C52733"/>
    <w:rsid w:val="00C546A8"/>
    <w:rsid w:val="00C62B29"/>
    <w:rsid w:val="00C664FC"/>
    <w:rsid w:val="00C70C44"/>
    <w:rsid w:val="00C717A0"/>
    <w:rsid w:val="00C7214A"/>
    <w:rsid w:val="00C7215F"/>
    <w:rsid w:val="00C73740"/>
    <w:rsid w:val="00C74055"/>
    <w:rsid w:val="00C75CED"/>
    <w:rsid w:val="00C812D6"/>
    <w:rsid w:val="00C863A4"/>
    <w:rsid w:val="00C9651A"/>
    <w:rsid w:val="00C973F2"/>
    <w:rsid w:val="00CA0226"/>
    <w:rsid w:val="00CA05ED"/>
    <w:rsid w:val="00CA5AE8"/>
    <w:rsid w:val="00CA6C91"/>
    <w:rsid w:val="00CA708C"/>
    <w:rsid w:val="00CB0666"/>
    <w:rsid w:val="00CB0EAA"/>
    <w:rsid w:val="00CB2145"/>
    <w:rsid w:val="00CB66B0"/>
    <w:rsid w:val="00CB6EF3"/>
    <w:rsid w:val="00CC5817"/>
    <w:rsid w:val="00CC5AA9"/>
    <w:rsid w:val="00CC6B40"/>
    <w:rsid w:val="00CD37E4"/>
    <w:rsid w:val="00CD6723"/>
    <w:rsid w:val="00CE5951"/>
    <w:rsid w:val="00CF3AC3"/>
    <w:rsid w:val="00CF49CB"/>
    <w:rsid w:val="00CF4CEF"/>
    <w:rsid w:val="00CF72F4"/>
    <w:rsid w:val="00CF73E9"/>
    <w:rsid w:val="00D00876"/>
    <w:rsid w:val="00D02D16"/>
    <w:rsid w:val="00D06C66"/>
    <w:rsid w:val="00D136E3"/>
    <w:rsid w:val="00D148CF"/>
    <w:rsid w:val="00D15A52"/>
    <w:rsid w:val="00D15F91"/>
    <w:rsid w:val="00D2637B"/>
    <w:rsid w:val="00D27CFE"/>
    <w:rsid w:val="00D31E35"/>
    <w:rsid w:val="00D332D2"/>
    <w:rsid w:val="00D430E0"/>
    <w:rsid w:val="00D507E2"/>
    <w:rsid w:val="00D53023"/>
    <w:rsid w:val="00D534B3"/>
    <w:rsid w:val="00D53814"/>
    <w:rsid w:val="00D61BA9"/>
    <w:rsid w:val="00D61CE0"/>
    <w:rsid w:val="00D63047"/>
    <w:rsid w:val="00D641D9"/>
    <w:rsid w:val="00D678DB"/>
    <w:rsid w:val="00D67DE2"/>
    <w:rsid w:val="00D70F44"/>
    <w:rsid w:val="00D74550"/>
    <w:rsid w:val="00D82274"/>
    <w:rsid w:val="00D83AF8"/>
    <w:rsid w:val="00D8696E"/>
    <w:rsid w:val="00D95174"/>
    <w:rsid w:val="00DA081E"/>
    <w:rsid w:val="00DA26C4"/>
    <w:rsid w:val="00DA654D"/>
    <w:rsid w:val="00DA734F"/>
    <w:rsid w:val="00DC441A"/>
    <w:rsid w:val="00DC6A6F"/>
    <w:rsid w:val="00DC7163"/>
    <w:rsid w:val="00DC74E1"/>
    <w:rsid w:val="00DD1B52"/>
    <w:rsid w:val="00DD2376"/>
    <w:rsid w:val="00DD2F4E"/>
    <w:rsid w:val="00DD6D86"/>
    <w:rsid w:val="00DE07A5"/>
    <w:rsid w:val="00DE2CE3"/>
    <w:rsid w:val="00DE320F"/>
    <w:rsid w:val="00DE7BF1"/>
    <w:rsid w:val="00DF11AA"/>
    <w:rsid w:val="00DF538A"/>
    <w:rsid w:val="00DF6EBE"/>
    <w:rsid w:val="00E04DAF"/>
    <w:rsid w:val="00E06A25"/>
    <w:rsid w:val="00E06B79"/>
    <w:rsid w:val="00E07E6F"/>
    <w:rsid w:val="00E112C7"/>
    <w:rsid w:val="00E13E51"/>
    <w:rsid w:val="00E14A3E"/>
    <w:rsid w:val="00E23480"/>
    <w:rsid w:val="00E25DC7"/>
    <w:rsid w:val="00E267E6"/>
    <w:rsid w:val="00E32DFC"/>
    <w:rsid w:val="00E33A19"/>
    <w:rsid w:val="00E416FB"/>
    <w:rsid w:val="00E4272D"/>
    <w:rsid w:val="00E5058E"/>
    <w:rsid w:val="00E51733"/>
    <w:rsid w:val="00E56264"/>
    <w:rsid w:val="00E600CA"/>
    <w:rsid w:val="00E604B6"/>
    <w:rsid w:val="00E63062"/>
    <w:rsid w:val="00E66CA0"/>
    <w:rsid w:val="00E72C32"/>
    <w:rsid w:val="00E80FA4"/>
    <w:rsid w:val="00E819F2"/>
    <w:rsid w:val="00E81EB5"/>
    <w:rsid w:val="00E82754"/>
    <w:rsid w:val="00E836F5"/>
    <w:rsid w:val="00E86670"/>
    <w:rsid w:val="00E95BE9"/>
    <w:rsid w:val="00E9633C"/>
    <w:rsid w:val="00E97493"/>
    <w:rsid w:val="00EA08A5"/>
    <w:rsid w:val="00EA6380"/>
    <w:rsid w:val="00EC1523"/>
    <w:rsid w:val="00EC4650"/>
    <w:rsid w:val="00ED3F75"/>
    <w:rsid w:val="00ED6121"/>
    <w:rsid w:val="00ED7F05"/>
    <w:rsid w:val="00EE262B"/>
    <w:rsid w:val="00EE40E6"/>
    <w:rsid w:val="00EE4903"/>
    <w:rsid w:val="00EF4143"/>
    <w:rsid w:val="00EF7698"/>
    <w:rsid w:val="00F0120E"/>
    <w:rsid w:val="00F01FE6"/>
    <w:rsid w:val="00F062DB"/>
    <w:rsid w:val="00F14D7F"/>
    <w:rsid w:val="00F20AC8"/>
    <w:rsid w:val="00F21501"/>
    <w:rsid w:val="00F25533"/>
    <w:rsid w:val="00F3454B"/>
    <w:rsid w:val="00F35FA8"/>
    <w:rsid w:val="00F42168"/>
    <w:rsid w:val="00F44624"/>
    <w:rsid w:val="00F45053"/>
    <w:rsid w:val="00F522E3"/>
    <w:rsid w:val="00F567CC"/>
    <w:rsid w:val="00F65495"/>
    <w:rsid w:val="00F66145"/>
    <w:rsid w:val="00F67719"/>
    <w:rsid w:val="00F7179D"/>
    <w:rsid w:val="00F73C1C"/>
    <w:rsid w:val="00F766CB"/>
    <w:rsid w:val="00F776E4"/>
    <w:rsid w:val="00F8143A"/>
    <w:rsid w:val="00F81980"/>
    <w:rsid w:val="00F81B44"/>
    <w:rsid w:val="00F83BB8"/>
    <w:rsid w:val="00F841DF"/>
    <w:rsid w:val="00F8535C"/>
    <w:rsid w:val="00F85629"/>
    <w:rsid w:val="00F87F5C"/>
    <w:rsid w:val="00F93197"/>
    <w:rsid w:val="00F94D14"/>
    <w:rsid w:val="00F96941"/>
    <w:rsid w:val="00FA3555"/>
    <w:rsid w:val="00FA4C0E"/>
    <w:rsid w:val="00FC7FAD"/>
    <w:rsid w:val="00FD02A1"/>
    <w:rsid w:val="00FD0A93"/>
    <w:rsid w:val="00FD0AE2"/>
    <w:rsid w:val="00FD3C48"/>
    <w:rsid w:val="00FD468C"/>
    <w:rsid w:val="00FD4AB8"/>
    <w:rsid w:val="00FD5678"/>
    <w:rsid w:val="00FD6602"/>
    <w:rsid w:val="00FE57B6"/>
    <w:rsid w:val="00FE5E0D"/>
    <w:rsid w:val="00FF4709"/>
    <w:rsid w:val="02ADE121"/>
    <w:rsid w:val="03D7BD11"/>
    <w:rsid w:val="12005701"/>
    <w:rsid w:val="141D10F6"/>
    <w:rsid w:val="19252268"/>
    <w:rsid w:val="196AFD47"/>
    <w:rsid w:val="19F677B8"/>
    <w:rsid w:val="1B1F0A70"/>
    <w:rsid w:val="1C7B20AD"/>
    <w:rsid w:val="20CFD2FF"/>
    <w:rsid w:val="22B09E55"/>
    <w:rsid w:val="231D7784"/>
    <w:rsid w:val="2B121D84"/>
    <w:rsid w:val="2CAC7E86"/>
    <w:rsid w:val="303EFD4D"/>
    <w:rsid w:val="37EA39A3"/>
    <w:rsid w:val="3862828D"/>
    <w:rsid w:val="39E81500"/>
    <w:rsid w:val="3B21DA65"/>
    <w:rsid w:val="3BB96D01"/>
    <w:rsid w:val="3C8451A1"/>
    <w:rsid w:val="3EF23EF8"/>
    <w:rsid w:val="441D9D15"/>
    <w:rsid w:val="481356C3"/>
    <w:rsid w:val="51D05292"/>
    <w:rsid w:val="545BB5E4"/>
    <w:rsid w:val="55AA2F29"/>
    <w:rsid w:val="566975FF"/>
    <w:rsid w:val="5943291E"/>
    <w:rsid w:val="5D21BF1B"/>
    <w:rsid w:val="62D09B1A"/>
    <w:rsid w:val="6755352D"/>
    <w:rsid w:val="6C1C5F29"/>
    <w:rsid w:val="73F3C04B"/>
    <w:rsid w:val="7B402544"/>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1561B1B"/>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29" w:qFormat="1"/>
    <w:lsdException w:name="heading 1" w:uiPriority="9" w:qFormat="1"/>
    <w:lsdException w:name="heading 2" w:semiHidden="1" w:uiPriority="3" w:unhideWhenUsed="1" w:qFormat="1"/>
    <w:lsdException w:name="heading 3" w:semiHidden="1" w:uiPriority="4" w:unhideWhenUsed="1" w:qFormat="1"/>
    <w:lsdException w:name="heading 4" w:semiHidden="1" w:uiPriority="5" w:unhideWhenUsed="1" w:qFormat="1"/>
    <w:lsdException w:name="heading 5" w:semiHidden="1" w:uiPriority="6" w:unhideWhenUsed="1" w:qFormat="1"/>
    <w:lsdException w:name="heading 6" w:semiHidden="1" w:uiPriority="9"/>
    <w:lsdException w:name="heading 7" w:semiHidden="1" w:uiPriority="9" w:qFormat="1"/>
    <w:lsdException w:name="heading 8" w:semiHidden="1" w:uiPriority="9" w:qFormat="1"/>
    <w:lsdException w:name="heading 9" w:semiHidden="1"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16" w:unhideWhenUsed="1"/>
    <w:lsdException w:name="footer" w:semiHidden="1" w:uiPriority="19" w:unhideWhenUsed="1"/>
    <w:lsdException w:name="index heading" w:semiHidden="1" w:unhideWhenUsed="1"/>
    <w:lsdException w:name="caption" w:semiHidden="1" w:uiPriority="2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 w:unhideWhenUsed="1" w:qFormat="1"/>
    <w:lsdException w:name="List Number" w:semiHidden="1" w:uiPriority="7"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10" w:unhideWhenUsed="1" w:qFormat="1"/>
    <w:lsdException w:name="List Bullet 3" w:semiHidden="1" w:uiPriority="10" w:unhideWhenUsed="1"/>
    <w:lsdException w:name="List Bullet 4" w:semiHidden="1" w:unhideWhenUsed="1"/>
    <w:lsdException w:name="List Bullet 5" w:semiHidden="1" w:unhideWhenUsed="1"/>
    <w:lsdException w:name="List Number 2" w:semiHidden="1" w:uiPriority="8" w:unhideWhenUsed="1" w:qFormat="1"/>
    <w:lsdException w:name="List Number 3" w:semiHidden="1" w:uiPriority="8" w:unhideWhenUsed="1"/>
    <w:lsdException w:name="List Number 4" w:semiHidden="1" w:unhideWhenUsed="1"/>
    <w:lsdException w:name="List Number 5" w:semiHidden="1" w:unhideWhenUsed="1"/>
    <w:lsdException w:name="Title" w:uiPriority="1" w:qFormat="1"/>
    <w:lsdException w:name="Closing"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semiHidden="1" w:uiPriority="21" w:qFormat="1"/>
    <w:lsdException w:name="Subtle Reference"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8"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ŠBody text"/>
    <w:qFormat/>
    <w:rsid w:val="003B5718"/>
    <w:pPr>
      <w:suppressAutoHyphens/>
      <w:spacing w:before="240" w:after="120" w:line="360" w:lineRule="auto"/>
    </w:pPr>
    <w:rPr>
      <w:rFonts w:ascii="Arial" w:hAnsi="Arial" w:cs="Arial"/>
      <w:szCs w:val="24"/>
    </w:rPr>
  </w:style>
  <w:style w:type="paragraph" w:styleId="Heading1">
    <w:name w:val="heading 1"/>
    <w:aliases w:val="ŠHeading 1"/>
    <w:basedOn w:val="Normal"/>
    <w:next w:val="Normal"/>
    <w:link w:val="Heading1Char"/>
    <w:uiPriority w:val="3"/>
    <w:qFormat/>
    <w:rsid w:val="003B5718"/>
    <w:pPr>
      <w:keepNext/>
      <w:keepLines/>
      <w:spacing w:before="600" w:after="840"/>
      <w:contextualSpacing/>
      <w:outlineLvl w:val="0"/>
    </w:pPr>
    <w:rPr>
      <w:rFonts w:eastAsiaTheme="majorEastAsia"/>
      <w:bCs/>
      <w:color w:val="002664"/>
      <w:sz w:val="40"/>
      <w:szCs w:val="52"/>
    </w:rPr>
  </w:style>
  <w:style w:type="paragraph" w:styleId="Heading2">
    <w:name w:val="heading 2"/>
    <w:aliases w:val="ŠHeading 2"/>
    <w:basedOn w:val="Normal"/>
    <w:next w:val="Normal"/>
    <w:link w:val="Heading2Char"/>
    <w:uiPriority w:val="3"/>
    <w:qFormat/>
    <w:rsid w:val="003B5718"/>
    <w:pPr>
      <w:keepNext/>
      <w:keepLines/>
      <w:spacing w:before="360"/>
      <w:outlineLvl w:val="1"/>
    </w:pPr>
    <w:rPr>
      <w:rFonts w:eastAsiaTheme="majorEastAsia"/>
      <w:bCs/>
      <w:color w:val="002664"/>
      <w:sz w:val="36"/>
      <w:szCs w:val="48"/>
    </w:rPr>
  </w:style>
  <w:style w:type="paragraph" w:styleId="Heading3">
    <w:name w:val="heading 3"/>
    <w:aliases w:val="ŠHeading 3"/>
    <w:basedOn w:val="Normal"/>
    <w:next w:val="Normal"/>
    <w:link w:val="Heading3Char"/>
    <w:uiPriority w:val="4"/>
    <w:qFormat/>
    <w:rsid w:val="003B5718"/>
    <w:pPr>
      <w:keepNext/>
      <w:spacing w:before="360"/>
      <w:outlineLvl w:val="2"/>
    </w:pPr>
    <w:rPr>
      <w:color w:val="002664"/>
      <w:sz w:val="32"/>
      <w:szCs w:val="40"/>
    </w:rPr>
  </w:style>
  <w:style w:type="paragraph" w:styleId="Heading4">
    <w:name w:val="heading 4"/>
    <w:aliases w:val="ŠHeading 4"/>
    <w:basedOn w:val="Normal"/>
    <w:next w:val="Normal"/>
    <w:link w:val="Heading4Char"/>
    <w:uiPriority w:val="5"/>
    <w:qFormat/>
    <w:rsid w:val="003B5718"/>
    <w:pPr>
      <w:keepNext/>
      <w:outlineLvl w:val="3"/>
    </w:pPr>
    <w:rPr>
      <w:color w:val="002664"/>
      <w:sz w:val="28"/>
      <w:szCs w:val="36"/>
    </w:rPr>
  </w:style>
  <w:style w:type="paragraph" w:styleId="Heading5">
    <w:name w:val="heading 5"/>
    <w:aliases w:val="ŠHeading 5"/>
    <w:basedOn w:val="Normal"/>
    <w:next w:val="Normal"/>
    <w:link w:val="Heading5Char"/>
    <w:uiPriority w:val="6"/>
    <w:qFormat/>
    <w:rsid w:val="003B5718"/>
    <w:pPr>
      <w:keepNext/>
      <w:outlineLvl w:val="4"/>
    </w:pPr>
    <w:rPr>
      <w:b/>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aliases w:val="ŠCaption"/>
    <w:basedOn w:val="Normal"/>
    <w:next w:val="Normal"/>
    <w:uiPriority w:val="20"/>
    <w:qFormat/>
    <w:rsid w:val="003B5718"/>
    <w:pPr>
      <w:keepNext/>
      <w:spacing w:after="200" w:line="240" w:lineRule="auto"/>
    </w:pPr>
    <w:rPr>
      <w:iCs/>
      <w:color w:val="002664"/>
      <w:sz w:val="18"/>
      <w:szCs w:val="18"/>
    </w:rPr>
  </w:style>
  <w:style w:type="table" w:customStyle="1" w:styleId="Tableheader">
    <w:name w:val="ŠTable header"/>
    <w:basedOn w:val="TableNormal"/>
    <w:uiPriority w:val="99"/>
    <w:rsid w:val="003B5718"/>
    <w:pPr>
      <w:widowControl w:val="0"/>
      <w:spacing w:before="100" w:after="100" w:line="360" w:lineRule="auto"/>
      <w:mirrorIndents/>
    </w:pPr>
    <w:rPr>
      <w:rFonts w:ascii="Arial" w:hAnsi="Arial"/>
    </w:rPr>
    <w:tblPr>
      <w:tblStyleRowBandSize w:val="1"/>
      <w:tblStyleColBandSize w:val="1"/>
      <w:tblBorders>
        <w:left w:val="single" w:sz="4" w:space="0" w:color="auto"/>
        <w:bottom w:val="single" w:sz="2" w:space="0" w:color="auto"/>
        <w:right w:val="single" w:sz="2" w:space="0" w:color="auto"/>
        <w:insideH w:val="single" w:sz="2" w:space="0" w:color="auto"/>
        <w:insideV w:val="single" w:sz="2" w:space="0" w:color="auto"/>
      </w:tblBorders>
    </w:tblPr>
    <w:tcPr>
      <w:shd w:val="clear" w:color="auto" w:fill="auto"/>
    </w:tcPr>
    <w:tblStylePr w:type="firstRow">
      <w:pPr>
        <w:keepNext w:val="0"/>
        <w:keepLines w:val="0"/>
        <w:pageBreakBefore w:val="0"/>
        <w:widowControl w:val="0"/>
        <w:suppressLineNumbers w:val="0"/>
        <w:suppressAutoHyphens w:val="0"/>
        <w:wordWrap/>
        <w:spacing w:beforeLines="0" w:before="120" w:beforeAutospacing="0" w:afterLines="0" w:after="120" w:afterAutospacing="0" w:line="360" w:lineRule="auto"/>
        <w:contextualSpacing w:val="0"/>
        <w:mirrorIndents/>
        <w:jc w:val="left"/>
      </w:pPr>
      <w:rPr>
        <w:rFonts w:ascii="Arial" w:hAnsi="Arial"/>
        <w:b/>
        <w:sz w:val="22"/>
      </w:rPr>
      <w:tblPr/>
      <w:trPr>
        <w:tblHeader/>
      </w:trPr>
      <w:tcPr>
        <w:tcBorders>
          <w:bottom w:val="nil"/>
          <w:insideH w:val="nil"/>
          <w:insideV w:val="nil"/>
        </w:tcBorders>
        <w:shd w:val="clear" w:color="auto" w:fill="002664"/>
      </w:tcPr>
    </w:tblStylePr>
    <w:tblStylePr w:type="lastRow">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noWrap/>
        <w:tcMar>
          <w:top w:w="113" w:type="dxa"/>
          <w:left w:w="0" w:type="nil"/>
          <w:bottom w:w="57" w:type="dxa"/>
          <w:right w:w="0" w:type="nil"/>
        </w:tcMar>
      </w:tcPr>
    </w:tblStylePr>
    <w:tblStylePr w:type="firstCol">
      <w:pPr>
        <w:wordWrap/>
        <w:spacing w:beforeLines="0" w:before="120" w:beforeAutospacing="0" w:afterLines="0" w:after="120" w:afterAutospacing="0" w:line="360" w:lineRule="auto"/>
      </w:pPr>
      <w:rPr>
        <w:rFonts w:ascii="Arial" w:hAnsi="Arial"/>
        <w:b/>
        <w:sz w:val="22"/>
      </w:rPr>
    </w:tblStylePr>
    <w:tblStylePr w:type="lastCol">
      <w:pPr>
        <w:wordWrap/>
        <w:spacing w:beforeLines="0" w:before="120" w:beforeAutospacing="0" w:afterLines="0" w:after="120" w:afterAutospacing="0" w:line="360" w:lineRule="auto"/>
      </w:pPr>
      <w:rPr>
        <w:rFonts w:ascii="Arial" w:hAnsi="Arial"/>
        <w:sz w:val="22"/>
      </w:rPr>
    </w:tblStylePr>
    <w:tblStylePr w:type="band1Vert">
      <w:pPr>
        <w:wordWrap/>
        <w:spacing w:beforeLines="0" w:before="120" w:beforeAutospacing="0" w:afterLines="0" w:after="120" w:afterAutospacing="0" w:line="360" w:lineRule="auto"/>
      </w:pPr>
      <w:rPr>
        <w:rFonts w:ascii="Arial" w:hAnsi="Arial"/>
        <w:sz w:val="22"/>
      </w:rPr>
    </w:tblStylePr>
    <w:tblStylePr w:type="band2Vert">
      <w:pPr>
        <w:wordWrap/>
        <w:spacing w:beforeLines="0" w:before="120" w:beforeAutospacing="0" w:afterLines="0" w:after="120" w:afterAutospacing="0" w:line="360" w:lineRule="auto"/>
      </w:pPr>
      <w:rPr>
        <w:rFonts w:ascii="Arial" w:hAnsi="Arial"/>
        <w:sz w:val="22"/>
      </w:rPr>
    </w:tblStylePr>
    <w:tblStylePr w:type="band1Horz">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shd w:val="clear" w:color="auto" w:fill="FFFFFF" w:themeFill="background1"/>
        <w:noWrap/>
      </w:tcPr>
    </w:tblStylePr>
    <w:tblStylePr w:type="band2Horz">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shd w:val="clear" w:color="auto" w:fill="EBEBEB"/>
        <w:noWrap/>
      </w:tcPr>
    </w:tblStylePr>
  </w:style>
  <w:style w:type="table" w:styleId="TableGrid">
    <w:name w:val="Table Grid"/>
    <w:basedOn w:val="TableNormal"/>
    <w:uiPriority w:val="39"/>
    <w:rsid w:val="003B571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Number">
    <w:name w:val="List Number"/>
    <w:aliases w:val="ŠList Number"/>
    <w:basedOn w:val="Normal"/>
    <w:uiPriority w:val="7"/>
    <w:qFormat/>
    <w:rsid w:val="003B5718"/>
    <w:pPr>
      <w:numPr>
        <w:numId w:val="35"/>
      </w:numPr>
    </w:pPr>
  </w:style>
  <w:style w:type="paragraph" w:styleId="ListNumber2">
    <w:name w:val="List Number 2"/>
    <w:aliases w:val="ŠList Number 2"/>
    <w:basedOn w:val="Normal"/>
    <w:uiPriority w:val="8"/>
    <w:qFormat/>
    <w:rsid w:val="003B5718"/>
    <w:pPr>
      <w:numPr>
        <w:numId w:val="34"/>
      </w:numPr>
    </w:pPr>
  </w:style>
  <w:style w:type="paragraph" w:styleId="ListBullet">
    <w:name w:val="List Bullet"/>
    <w:aliases w:val="ŠList Bullet"/>
    <w:basedOn w:val="Normal"/>
    <w:uiPriority w:val="9"/>
    <w:qFormat/>
    <w:rsid w:val="003B5718"/>
    <w:pPr>
      <w:numPr>
        <w:numId w:val="31"/>
      </w:numPr>
    </w:pPr>
  </w:style>
  <w:style w:type="paragraph" w:styleId="ListBullet2">
    <w:name w:val="List Bullet 2"/>
    <w:aliases w:val="ŠList Bullet 2"/>
    <w:basedOn w:val="Normal"/>
    <w:uiPriority w:val="10"/>
    <w:qFormat/>
    <w:rsid w:val="003B5718"/>
    <w:pPr>
      <w:numPr>
        <w:numId w:val="28"/>
      </w:numPr>
    </w:pPr>
  </w:style>
  <w:style w:type="character" w:styleId="SubtleReference">
    <w:name w:val="Subtle Reference"/>
    <w:aliases w:val="ŠSubtle Reference"/>
    <w:uiPriority w:val="31"/>
    <w:qFormat/>
    <w:rsid w:val="00AE50E9"/>
    <w:rPr>
      <w:rFonts w:ascii="Arial" w:hAnsi="Arial"/>
      <w:sz w:val="22"/>
    </w:rPr>
  </w:style>
  <w:style w:type="paragraph" w:styleId="Quote">
    <w:name w:val="Quote"/>
    <w:aliases w:val="ŠQuote"/>
    <w:basedOn w:val="Normal"/>
    <w:next w:val="Normal"/>
    <w:link w:val="QuoteChar"/>
    <w:uiPriority w:val="29"/>
    <w:qFormat/>
    <w:rsid w:val="00AE50E9"/>
    <w:pPr>
      <w:keepNext/>
      <w:spacing w:before="200" w:after="200" w:line="240" w:lineRule="atLeast"/>
      <w:ind w:left="567" w:right="567"/>
    </w:pPr>
  </w:style>
  <w:style w:type="paragraph" w:styleId="Date">
    <w:name w:val="Date"/>
    <w:aliases w:val="ŠDate"/>
    <w:basedOn w:val="Normal"/>
    <w:next w:val="Normal"/>
    <w:link w:val="DateChar"/>
    <w:uiPriority w:val="99"/>
    <w:rsid w:val="00AE50E9"/>
    <w:pPr>
      <w:spacing w:before="0" w:line="720" w:lineRule="atLeast"/>
    </w:pPr>
  </w:style>
  <w:style w:type="character" w:customStyle="1" w:styleId="DateChar">
    <w:name w:val="Date Char"/>
    <w:aliases w:val="ŠDate Char"/>
    <w:basedOn w:val="DefaultParagraphFont"/>
    <w:link w:val="Date"/>
    <w:uiPriority w:val="99"/>
    <w:rsid w:val="00AE50E9"/>
    <w:rPr>
      <w:rFonts w:ascii="Arial" w:hAnsi="Arial" w:cs="Arial"/>
      <w:sz w:val="24"/>
      <w:szCs w:val="24"/>
    </w:rPr>
  </w:style>
  <w:style w:type="paragraph" w:styleId="Signature">
    <w:name w:val="Signature"/>
    <w:aliases w:val="ŠSignature"/>
    <w:basedOn w:val="Normal"/>
    <w:link w:val="SignatureChar"/>
    <w:uiPriority w:val="99"/>
    <w:rsid w:val="00AE50E9"/>
    <w:pPr>
      <w:spacing w:before="0" w:line="720" w:lineRule="atLeast"/>
    </w:pPr>
  </w:style>
  <w:style w:type="character" w:customStyle="1" w:styleId="SignatureChar">
    <w:name w:val="Signature Char"/>
    <w:aliases w:val="ŠSignature Char"/>
    <w:basedOn w:val="DefaultParagraphFont"/>
    <w:link w:val="Signature"/>
    <w:uiPriority w:val="99"/>
    <w:rsid w:val="00AE50E9"/>
    <w:rPr>
      <w:rFonts w:ascii="Arial" w:hAnsi="Arial" w:cs="Arial"/>
      <w:sz w:val="24"/>
      <w:szCs w:val="24"/>
    </w:rPr>
  </w:style>
  <w:style w:type="character" w:styleId="Strong">
    <w:name w:val="Strong"/>
    <w:aliases w:val="ŠStrong,Bold"/>
    <w:qFormat/>
    <w:rsid w:val="003B5718"/>
    <w:rPr>
      <w:b/>
      <w:bCs/>
    </w:rPr>
  </w:style>
  <w:style w:type="character" w:customStyle="1" w:styleId="QuoteChar">
    <w:name w:val="Quote Char"/>
    <w:aliases w:val="ŠQuote Char"/>
    <w:basedOn w:val="DefaultParagraphFont"/>
    <w:link w:val="Quote"/>
    <w:uiPriority w:val="29"/>
    <w:rsid w:val="00AE50E9"/>
    <w:rPr>
      <w:rFonts w:ascii="Arial" w:hAnsi="Arial" w:cs="Arial"/>
      <w:sz w:val="24"/>
      <w:szCs w:val="24"/>
    </w:rPr>
  </w:style>
  <w:style w:type="paragraph" w:customStyle="1" w:styleId="FeatureBox2">
    <w:name w:val="ŠFeature Box 2"/>
    <w:basedOn w:val="Normal"/>
    <w:next w:val="Normal"/>
    <w:uiPriority w:val="12"/>
    <w:qFormat/>
    <w:rsid w:val="003B5718"/>
    <w:pPr>
      <w:pBdr>
        <w:top w:val="single" w:sz="24" w:space="10" w:color="CCEDFC"/>
        <w:left w:val="single" w:sz="24" w:space="10" w:color="CCEDFC"/>
        <w:bottom w:val="single" w:sz="24" w:space="10" w:color="CCEDFC"/>
        <w:right w:val="single" w:sz="24" w:space="10" w:color="CCEDFC"/>
      </w:pBdr>
      <w:shd w:val="clear" w:color="auto" w:fill="CCEDFC"/>
    </w:pPr>
  </w:style>
  <w:style w:type="paragraph" w:customStyle="1" w:styleId="FeatureBoxPink">
    <w:name w:val="ŠFeature Box Pink"/>
    <w:basedOn w:val="Normal"/>
    <w:next w:val="Normal"/>
    <w:uiPriority w:val="13"/>
    <w:qFormat/>
    <w:rsid w:val="00AE50E9"/>
    <w:pPr>
      <w:pBdr>
        <w:top w:val="single" w:sz="24" w:space="10" w:color="FFB8C2"/>
        <w:left w:val="single" w:sz="24" w:space="10" w:color="FFB8C2"/>
        <w:bottom w:val="single" w:sz="24" w:space="10" w:color="FFB8C2"/>
        <w:right w:val="single" w:sz="24" w:space="10" w:color="FFB8C2"/>
      </w:pBdr>
      <w:shd w:val="clear" w:color="auto" w:fill="FFB8C2"/>
      <w:spacing w:before="120"/>
    </w:pPr>
  </w:style>
  <w:style w:type="paragraph" w:customStyle="1" w:styleId="FeatureBox">
    <w:name w:val="ŠFeature Box"/>
    <w:basedOn w:val="Normal"/>
    <w:next w:val="Normal"/>
    <w:uiPriority w:val="11"/>
    <w:qFormat/>
    <w:rsid w:val="003B5718"/>
    <w:pPr>
      <w:pBdr>
        <w:top w:val="single" w:sz="24" w:space="10" w:color="002664"/>
        <w:left w:val="single" w:sz="24" w:space="10" w:color="002664"/>
        <w:bottom w:val="single" w:sz="24" w:space="10" w:color="002664"/>
        <w:right w:val="single" w:sz="24" w:space="10" w:color="002664"/>
      </w:pBdr>
    </w:pPr>
  </w:style>
  <w:style w:type="paragraph" w:styleId="Subtitle">
    <w:name w:val="Subtitle"/>
    <w:basedOn w:val="Normal"/>
    <w:next w:val="Normal"/>
    <w:link w:val="SubtitleChar"/>
    <w:uiPriority w:val="11"/>
    <w:semiHidden/>
    <w:qFormat/>
    <w:rsid w:val="003B5718"/>
    <w:pPr>
      <w:numPr>
        <w:ilvl w:val="1"/>
      </w:numPr>
      <w:spacing w:after="160"/>
    </w:pPr>
    <w:rPr>
      <w:rFonts w:eastAsiaTheme="minorEastAsia" w:cstheme="minorBidi"/>
      <w:color w:val="5A5A5A" w:themeColor="text1" w:themeTint="A5"/>
      <w:spacing w:val="15"/>
      <w:szCs w:val="22"/>
    </w:rPr>
  </w:style>
  <w:style w:type="character" w:customStyle="1" w:styleId="SubtitleChar">
    <w:name w:val="Subtitle Char"/>
    <w:basedOn w:val="DefaultParagraphFont"/>
    <w:link w:val="Subtitle"/>
    <w:uiPriority w:val="11"/>
    <w:semiHidden/>
    <w:rsid w:val="003B5718"/>
    <w:rPr>
      <w:rFonts w:ascii="Arial" w:eastAsiaTheme="minorEastAsia" w:hAnsi="Arial"/>
      <w:color w:val="5A5A5A" w:themeColor="text1" w:themeTint="A5"/>
      <w:spacing w:val="15"/>
    </w:rPr>
  </w:style>
  <w:style w:type="character" w:styleId="Hyperlink">
    <w:name w:val="Hyperlink"/>
    <w:aliases w:val="ŠHyperlink"/>
    <w:basedOn w:val="DefaultParagraphFont"/>
    <w:uiPriority w:val="99"/>
    <w:unhideWhenUsed/>
    <w:rsid w:val="003B5718"/>
    <w:rPr>
      <w:color w:val="2F5496" w:themeColor="accent1" w:themeShade="BF"/>
      <w:u w:val="single"/>
    </w:rPr>
  </w:style>
  <w:style w:type="paragraph" w:customStyle="1" w:styleId="Logo">
    <w:name w:val="ŠLogo"/>
    <w:basedOn w:val="Normal"/>
    <w:uiPriority w:val="18"/>
    <w:qFormat/>
    <w:rsid w:val="003B5718"/>
    <w:pPr>
      <w:tabs>
        <w:tab w:val="right" w:pos="10200"/>
      </w:tabs>
      <w:spacing w:after="0" w:line="300" w:lineRule="atLeast"/>
      <w:ind w:left="-567" w:right="-567" w:firstLine="567"/>
    </w:pPr>
    <w:rPr>
      <w:bCs/>
      <w:color w:val="002664"/>
    </w:rPr>
  </w:style>
  <w:style w:type="paragraph" w:styleId="TOC1">
    <w:name w:val="toc 1"/>
    <w:aliases w:val="ŠTOC 1"/>
    <w:basedOn w:val="Normal"/>
    <w:next w:val="Normal"/>
    <w:uiPriority w:val="39"/>
    <w:unhideWhenUsed/>
    <w:rsid w:val="003B5718"/>
    <w:pPr>
      <w:tabs>
        <w:tab w:val="right" w:leader="dot" w:pos="14570"/>
      </w:tabs>
      <w:spacing w:before="0"/>
    </w:pPr>
    <w:rPr>
      <w:b/>
      <w:noProof/>
    </w:rPr>
  </w:style>
  <w:style w:type="paragraph" w:styleId="TOC2">
    <w:name w:val="toc 2"/>
    <w:aliases w:val="ŠTOC 2"/>
    <w:basedOn w:val="Normal"/>
    <w:next w:val="Normal"/>
    <w:uiPriority w:val="39"/>
    <w:unhideWhenUsed/>
    <w:rsid w:val="003B5718"/>
    <w:pPr>
      <w:tabs>
        <w:tab w:val="right" w:leader="dot" w:pos="14570"/>
      </w:tabs>
      <w:spacing w:before="0"/>
    </w:pPr>
    <w:rPr>
      <w:noProof/>
    </w:rPr>
  </w:style>
  <w:style w:type="paragraph" w:styleId="TOC3">
    <w:name w:val="toc 3"/>
    <w:aliases w:val="ŠTOC 3"/>
    <w:basedOn w:val="Normal"/>
    <w:next w:val="Normal"/>
    <w:uiPriority w:val="39"/>
    <w:unhideWhenUsed/>
    <w:rsid w:val="003B5718"/>
    <w:pPr>
      <w:spacing w:before="0"/>
      <w:ind w:left="244"/>
    </w:pPr>
  </w:style>
  <w:style w:type="paragraph" w:styleId="Title">
    <w:name w:val="Title"/>
    <w:aliases w:val="ŠTitle"/>
    <w:basedOn w:val="Normal"/>
    <w:next w:val="Normal"/>
    <w:link w:val="TitleChar"/>
    <w:uiPriority w:val="1"/>
    <w:rsid w:val="003B5718"/>
    <w:pPr>
      <w:pBdr>
        <w:bottom w:val="single" w:sz="4" w:space="1" w:color="002664"/>
      </w:pBdr>
      <w:spacing w:before="2000" w:after="0"/>
      <w:contextualSpacing/>
    </w:pPr>
    <w:rPr>
      <w:rFonts w:eastAsiaTheme="majorEastAsia" w:cstheme="majorBidi"/>
      <w:color w:val="002664"/>
      <w:spacing w:val="-10"/>
      <w:kern w:val="28"/>
      <w:sz w:val="80"/>
      <w:szCs w:val="80"/>
    </w:rPr>
  </w:style>
  <w:style w:type="character" w:customStyle="1" w:styleId="TitleChar">
    <w:name w:val="Title Char"/>
    <w:aliases w:val="ŠTitle Char"/>
    <w:basedOn w:val="DefaultParagraphFont"/>
    <w:link w:val="Title"/>
    <w:uiPriority w:val="1"/>
    <w:rsid w:val="003B5718"/>
    <w:rPr>
      <w:rFonts w:ascii="Arial" w:eastAsiaTheme="majorEastAsia" w:hAnsi="Arial" w:cstheme="majorBidi"/>
      <w:color w:val="002664"/>
      <w:spacing w:val="-10"/>
      <w:kern w:val="28"/>
      <w:sz w:val="80"/>
      <w:szCs w:val="80"/>
    </w:rPr>
  </w:style>
  <w:style w:type="character" w:customStyle="1" w:styleId="Heading1Char">
    <w:name w:val="Heading 1 Char"/>
    <w:aliases w:val="ŠHeading 1 Char"/>
    <w:basedOn w:val="DefaultParagraphFont"/>
    <w:link w:val="Heading1"/>
    <w:uiPriority w:val="3"/>
    <w:rsid w:val="003B5718"/>
    <w:rPr>
      <w:rFonts w:ascii="Arial" w:eastAsiaTheme="majorEastAsia" w:hAnsi="Arial" w:cs="Arial"/>
      <w:bCs/>
      <w:color w:val="002664"/>
      <w:sz w:val="40"/>
      <w:szCs w:val="52"/>
    </w:rPr>
  </w:style>
  <w:style w:type="character" w:customStyle="1" w:styleId="Heading2Char">
    <w:name w:val="Heading 2 Char"/>
    <w:aliases w:val="ŠHeading 2 Char"/>
    <w:basedOn w:val="DefaultParagraphFont"/>
    <w:link w:val="Heading2"/>
    <w:uiPriority w:val="3"/>
    <w:rsid w:val="003B5718"/>
    <w:rPr>
      <w:rFonts w:ascii="Arial" w:eastAsiaTheme="majorEastAsia" w:hAnsi="Arial" w:cs="Arial"/>
      <w:bCs/>
      <w:color w:val="002664"/>
      <w:sz w:val="36"/>
      <w:szCs w:val="48"/>
    </w:rPr>
  </w:style>
  <w:style w:type="paragraph" w:styleId="TOCHeading">
    <w:name w:val="TOC Heading"/>
    <w:aliases w:val="ŠTOC Heading"/>
    <w:basedOn w:val="Heading1"/>
    <w:next w:val="Normal"/>
    <w:uiPriority w:val="38"/>
    <w:qFormat/>
    <w:rsid w:val="003B5718"/>
    <w:pPr>
      <w:spacing w:after="240"/>
      <w:outlineLvl w:val="9"/>
    </w:pPr>
    <w:rPr>
      <w:szCs w:val="40"/>
    </w:rPr>
  </w:style>
  <w:style w:type="paragraph" w:styleId="Footer">
    <w:name w:val="footer"/>
    <w:aliases w:val="ŠFooter"/>
    <w:basedOn w:val="Normal"/>
    <w:link w:val="FooterChar"/>
    <w:uiPriority w:val="19"/>
    <w:rsid w:val="003B5718"/>
    <w:pPr>
      <w:tabs>
        <w:tab w:val="center" w:pos="4513"/>
        <w:tab w:val="right" w:pos="9026"/>
        <w:tab w:val="right" w:pos="10773"/>
      </w:tabs>
      <w:spacing w:after="0" w:line="23" w:lineRule="atLeast"/>
      <w:ind w:right="-567"/>
    </w:pPr>
    <w:rPr>
      <w:sz w:val="18"/>
      <w:szCs w:val="18"/>
    </w:rPr>
  </w:style>
  <w:style w:type="character" w:customStyle="1" w:styleId="FooterChar">
    <w:name w:val="Footer Char"/>
    <w:aliases w:val="ŠFooter Char"/>
    <w:basedOn w:val="DefaultParagraphFont"/>
    <w:link w:val="Footer"/>
    <w:uiPriority w:val="19"/>
    <w:rsid w:val="003B5718"/>
    <w:rPr>
      <w:rFonts w:ascii="Arial" w:hAnsi="Arial" w:cs="Arial"/>
      <w:sz w:val="18"/>
      <w:szCs w:val="18"/>
    </w:rPr>
  </w:style>
  <w:style w:type="paragraph" w:styleId="Header">
    <w:name w:val="header"/>
    <w:aliases w:val="ŠHeader"/>
    <w:basedOn w:val="Normal"/>
    <w:link w:val="HeaderChar"/>
    <w:uiPriority w:val="16"/>
    <w:rsid w:val="003B5718"/>
    <w:rPr>
      <w:noProof/>
      <w:color w:val="002664"/>
      <w:sz w:val="28"/>
      <w:szCs w:val="28"/>
    </w:rPr>
  </w:style>
  <w:style w:type="character" w:customStyle="1" w:styleId="HeaderChar">
    <w:name w:val="Header Char"/>
    <w:aliases w:val="ŠHeader Char"/>
    <w:basedOn w:val="DefaultParagraphFont"/>
    <w:link w:val="Header"/>
    <w:uiPriority w:val="16"/>
    <w:rsid w:val="003B5718"/>
    <w:rPr>
      <w:rFonts w:ascii="Arial" w:hAnsi="Arial" w:cs="Arial"/>
      <w:noProof/>
      <w:color w:val="002664"/>
      <w:sz w:val="28"/>
      <w:szCs w:val="28"/>
    </w:rPr>
  </w:style>
  <w:style w:type="character" w:customStyle="1" w:styleId="Heading3Char">
    <w:name w:val="Heading 3 Char"/>
    <w:aliases w:val="ŠHeading 3 Char"/>
    <w:basedOn w:val="DefaultParagraphFont"/>
    <w:link w:val="Heading3"/>
    <w:uiPriority w:val="4"/>
    <w:rsid w:val="003B5718"/>
    <w:rPr>
      <w:rFonts w:ascii="Arial" w:hAnsi="Arial" w:cs="Arial"/>
      <w:color w:val="002664"/>
      <w:sz w:val="32"/>
      <w:szCs w:val="40"/>
    </w:rPr>
  </w:style>
  <w:style w:type="character" w:customStyle="1" w:styleId="Heading4Char">
    <w:name w:val="Heading 4 Char"/>
    <w:aliases w:val="ŠHeading 4 Char"/>
    <w:basedOn w:val="DefaultParagraphFont"/>
    <w:link w:val="Heading4"/>
    <w:uiPriority w:val="5"/>
    <w:rsid w:val="003B5718"/>
    <w:rPr>
      <w:rFonts w:ascii="Arial" w:hAnsi="Arial" w:cs="Arial"/>
      <w:color w:val="002664"/>
      <w:sz w:val="28"/>
      <w:szCs w:val="36"/>
    </w:rPr>
  </w:style>
  <w:style w:type="character" w:customStyle="1" w:styleId="Heading5Char">
    <w:name w:val="Heading 5 Char"/>
    <w:aliases w:val="ŠHeading 5 Char"/>
    <w:basedOn w:val="DefaultParagraphFont"/>
    <w:link w:val="Heading5"/>
    <w:uiPriority w:val="6"/>
    <w:rsid w:val="003B5718"/>
    <w:rPr>
      <w:rFonts w:ascii="Arial" w:hAnsi="Arial" w:cs="Arial"/>
      <w:b/>
      <w:szCs w:val="32"/>
    </w:rPr>
  </w:style>
  <w:style w:type="character" w:styleId="UnresolvedMention">
    <w:name w:val="Unresolved Mention"/>
    <w:basedOn w:val="DefaultParagraphFont"/>
    <w:uiPriority w:val="99"/>
    <w:semiHidden/>
    <w:unhideWhenUsed/>
    <w:rsid w:val="003B5718"/>
    <w:rPr>
      <w:color w:val="605E5C"/>
      <w:shd w:val="clear" w:color="auto" w:fill="E1DFDD"/>
    </w:rPr>
  </w:style>
  <w:style w:type="character" w:styleId="Emphasis">
    <w:name w:val="Emphasis"/>
    <w:aliases w:val="ŠEmphasis,Italic"/>
    <w:qFormat/>
    <w:rsid w:val="003B5718"/>
    <w:rPr>
      <w:i/>
      <w:iCs/>
    </w:rPr>
  </w:style>
  <w:style w:type="character" w:styleId="SubtleEmphasis">
    <w:name w:val="Subtle Emphasis"/>
    <w:basedOn w:val="DefaultParagraphFont"/>
    <w:uiPriority w:val="19"/>
    <w:semiHidden/>
    <w:qFormat/>
    <w:rsid w:val="003B5718"/>
    <w:rPr>
      <w:i/>
      <w:iCs/>
      <w:color w:val="404040" w:themeColor="text1" w:themeTint="BF"/>
    </w:rPr>
  </w:style>
  <w:style w:type="character" w:styleId="CommentReference">
    <w:name w:val="annotation reference"/>
    <w:basedOn w:val="DefaultParagraphFont"/>
    <w:uiPriority w:val="99"/>
    <w:semiHidden/>
    <w:unhideWhenUsed/>
    <w:rsid w:val="003B5718"/>
    <w:rPr>
      <w:sz w:val="16"/>
      <w:szCs w:val="16"/>
    </w:rPr>
  </w:style>
  <w:style w:type="paragraph" w:styleId="CommentText">
    <w:name w:val="annotation text"/>
    <w:basedOn w:val="Normal"/>
    <w:link w:val="CommentTextChar"/>
    <w:uiPriority w:val="99"/>
    <w:unhideWhenUsed/>
    <w:rsid w:val="003B5718"/>
    <w:pPr>
      <w:spacing w:line="240" w:lineRule="auto"/>
    </w:pPr>
    <w:rPr>
      <w:sz w:val="20"/>
      <w:szCs w:val="20"/>
    </w:rPr>
  </w:style>
  <w:style w:type="character" w:customStyle="1" w:styleId="CommentTextChar">
    <w:name w:val="Comment Text Char"/>
    <w:basedOn w:val="DefaultParagraphFont"/>
    <w:link w:val="CommentText"/>
    <w:uiPriority w:val="99"/>
    <w:rsid w:val="003B5718"/>
    <w:rPr>
      <w:rFonts w:ascii="Arial" w:hAnsi="Arial" w:cs="Arial"/>
      <w:sz w:val="20"/>
      <w:szCs w:val="20"/>
    </w:rPr>
  </w:style>
  <w:style w:type="paragraph" w:styleId="CommentSubject">
    <w:name w:val="annotation subject"/>
    <w:basedOn w:val="CommentText"/>
    <w:next w:val="CommentText"/>
    <w:link w:val="CommentSubjectChar"/>
    <w:uiPriority w:val="99"/>
    <w:semiHidden/>
    <w:unhideWhenUsed/>
    <w:rsid w:val="003B5718"/>
    <w:rPr>
      <w:b/>
      <w:bCs/>
    </w:rPr>
  </w:style>
  <w:style w:type="character" w:customStyle="1" w:styleId="CommentSubjectChar">
    <w:name w:val="Comment Subject Char"/>
    <w:basedOn w:val="CommentTextChar"/>
    <w:link w:val="CommentSubject"/>
    <w:uiPriority w:val="99"/>
    <w:semiHidden/>
    <w:rsid w:val="003B5718"/>
    <w:rPr>
      <w:rFonts w:ascii="Arial" w:hAnsi="Arial" w:cs="Arial"/>
      <w:b/>
      <w:bCs/>
      <w:sz w:val="20"/>
      <w:szCs w:val="20"/>
    </w:rPr>
  </w:style>
  <w:style w:type="paragraph" w:styleId="ListParagraph">
    <w:name w:val="List Paragraph"/>
    <w:aliases w:val="ŠList Paragraph"/>
    <w:basedOn w:val="Normal"/>
    <w:uiPriority w:val="34"/>
    <w:unhideWhenUsed/>
    <w:qFormat/>
    <w:rsid w:val="003B5718"/>
    <w:pPr>
      <w:ind w:left="567"/>
    </w:pPr>
  </w:style>
  <w:style w:type="character" w:styleId="FollowedHyperlink">
    <w:name w:val="FollowedHyperlink"/>
    <w:basedOn w:val="DefaultParagraphFont"/>
    <w:uiPriority w:val="99"/>
    <w:semiHidden/>
    <w:unhideWhenUsed/>
    <w:rsid w:val="00AE50E9"/>
    <w:rPr>
      <w:color w:val="954F72" w:themeColor="followedHyperlink"/>
      <w:u w:val="single"/>
    </w:rPr>
  </w:style>
  <w:style w:type="paragraph" w:styleId="TableofFigures">
    <w:name w:val="table of figures"/>
    <w:basedOn w:val="Normal"/>
    <w:next w:val="Normal"/>
    <w:uiPriority w:val="99"/>
    <w:unhideWhenUsed/>
    <w:rsid w:val="00AE50E9"/>
  </w:style>
  <w:style w:type="paragraph" w:customStyle="1" w:styleId="Featurebox2Bullets">
    <w:name w:val="ŠFeature box 2: Bullets"/>
    <w:basedOn w:val="ListBullet"/>
    <w:link w:val="Featurebox2BulletsChar"/>
    <w:uiPriority w:val="14"/>
    <w:qFormat/>
    <w:rsid w:val="00AE50E9"/>
    <w:pPr>
      <w:pBdr>
        <w:top w:val="single" w:sz="48" w:space="1" w:color="CCEDFC"/>
        <w:left w:val="single" w:sz="48" w:space="4" w:color="CCEDFC"/>
        <w:bottom w:val="single" w:sz="48" w:space="1" w:color="CCEDFC"/>
        <w:right w:val="single" w:sz="48" w:space="4" w:color="CCEDFC"/>
      </w:pBdr>
      <w:shd w:val="clear" w:color="auto" w:fill="CCEDFC"/>
      <w:spacing w:before="100"/>
    </w:pPr>
  </w:style>
  <w:style w:type="character" w:customStyle="1" w:styleId="Featurebox2BulletsChar">
    <w:name w:val="ŠFeature box 2: Bullets Char"/>
    <w:basedOn w:val="DefaultParagraphFont"/>
    <w:link w:val="Featurebox2Bullets"/>
    <w:uiPriority w:val="14"/>
    <w:rsid w:val="0088358F"/>
    <w:rPr>
      <w:rFonts w:ascii="Arial" w:hAnsi="Arial" w:cs="Arial"/>
      <w:sz w:val="24"/>
      <w:szCs w:val="24"/>
      <w:shd w:val="clear" w:color="auto" w:fill="CCEDFC"/>
    </w:rPr>
  </w:style>
  <w:style w:type="paragraph" w:customStyle="1" w:styleId="Imageattributioncaption">
    <w:name w:val="ŠImage attribution caption"/>
    <w:basedOn w:val="Normal"/>
    <w:next w:val="Normal"/>
    <w:link w:val="ImageattributioncaptionChar"/>
    <w:uiPriority w:val="15"/>
    <w:qFormat/>
    <w:rsid w:val="003B5718"/>
    <w:pPr>
      <w:spacing w:after="0"/>
    </w:pPr>
    <w:rPr>
      <w:sz w:val="18"/>
      <w:szCs w:val="18"/>
    </w:rPr>
  </w:style>
  <w:style w:type="character" w:customStyle="1" w:styleId="ImageattributioncaptionChar">
    <w:name w:val="ŠImage attribution caption Char"/>
    <w:basedOn w:val="DefaultParagraphFont"/>
    <w:link w:val="Imageattributioncaption"/>
    <w:uiPriority w:val="15"/>
    <w:rsid w:val="0088358F"/>
    <w:rPr>
      <w:rFonts w:ascii="Arial" w:hAnsi="Arial" w:cs="Arial"/>
      <w:sz w:val="18"/>
      <w:szCs w:val="18"/>
    </w:rPr>
  </w:style>
  <w:style w:type="paragraph" w:styleId="Revision">
    <w:name w:val="Revision"/>
    <w:hidden/>
    <w:uiPriority w:val="99"/>
    <w:semiHidden/>
    <w:rsid w:val="002B1DA2"/>
    <w:pPr>
      <w:spacing w:after="0" w:line="240" w:lineRule="auto"/>
    </w:pPr>
    <w:rPr>
      <w:rFonts w:ascii="Arial" w:hAnsi="Arial" w:cs="Arial"/>
      <w:sz w:val="24"/>
      <w:szCs w:val="24"/>
    </w:rPr>
  </w:style>
  <w:style w:type="paragraph" w:customStyle="1" w:styleId="Documentname">
    <w:name w:val="ŠDocument name"/>
    <w:basedOn w:val="Normal"/>
    <w:next w:val="Normal"/>
    <w:uiPriority w:val="17"/>
    <w:qFormat/>
    <w:rsid w:val="003B5718"/>
    <w:pPr>
      <w:pBdr>
        <w:bottom w:val="single" w:sz="8" w:space="10" w:color="D0CECE" w:themeColor="background2" w:themeShade="E6"/>
      </w:pBdr>
      <w:spacing w:before="0" w:after="240" w:line="276" w:lineRule="auto"/>
      <w:jc w:val="right"/>
    </w:pPr>
    <w:rPr>
      <w:bCs/>
      <w:sz w:val="18"/>
      <w:szCs w:val="18"/>
    </w:rPr>
  </w:style>
  <w:style w:type="paragraph" w:styleId="FootnoteText">
    <w:name w:val="footnote text"/>
    <w:basedOn w:val="Normal"/>
    <w:link w:val="FootnoteTextChar"/>
    <w:uiPriority w:val="99"/>
    <w:semiHidden/>
    <w:unhideWhenUsed/>
    <w:rsid w:val="009A1418"/>
    <w:pPr>
      <w:spacing w:before="0" w:line="240" w:lineRule="auto"/>
    </w:pPr>
    <w:rPr>
      <w:sz w:val="20"/>
      <w:szCs w:val="20"/>
    </w:rPr>
  </w:style>
  <w:style w:type="character" w:customStyle="1" w:styleId="FootnoteTextChar">
    <w:name w:val="Footnote Text Char"/>
    <w:basedOn w:val="DefaultParagraphFont"/>
    <w:link w:val="FootnoteText"/>
    <w:uiPriority w:val="99"/>
    <w:semiHidden/>
    <w:rsid w:val="009A1418"/>
    <w:rPr>
      <w:rFonts w:ascii="Arial" w:hAnsi="Arial" w:cs="Arial"/>
      <w:sz w:val="20"/>
      <w:szCs w:val="20"/>
    </w:rPr>
  </w:style>
  <w:style w:type="character" w:styleId="FootnoteReference">
    <w:name w:val="footnote reference"/>
    <w:basedOn w:val="DefaultParagraphFont"/>
    <w:uiPriority w:val="99"/>
    <w:semiHidden/>
    <w:unhideWhenUsed/>
    <w:rsid w:val="009A1418"/>
    <w:rPr>
      <w:vertAlign w:val="superscript"/>
    </w:rPr>
  </w:style>
  <w:style w:type="paragraph" w:customStyle="1" w:styleId="FeatureBoxGrey">
    <w:name w:val="ŠFeature Box Grey"/>
    <w:basedOn w:val="FeatureBox2"/>
    <w:uiPriority w:val="12"/>
    <w:qFormat/>
    <w:rsid w:val="00B4529C"/>
    <w:pPr>
      <w:pBdr>
        <w:top w:val="single" w:sz="24" w:space="10" w:color="EBEBEB"/>
        <w:left w:val="single" w:sz="24" w:space="10" w:color="EBEBEB"/>
        <w:bottom w:val="single" w:sz="24" w:space="10" w:color="EBEBEB"/>
        <w:right w:val="single" w:sz="24" w:space="10" w:color="EBEBEB"/>
      </w:pBdr>
      <w:shd w:val="clear" w:color="auto" w:fill="EBEBEB"/>
    </w:pPr>
  </w:style>
  <w:style w:type="paragraph" w:styleId="ListBullet3">
    <w:name w:val="List Bullet 3"/>
    <w:aliases w:val="ŠList Bullet 3"/>
    <w:basedOn w:val="Normal"/>
    <w:uiPriority w:val="10"/>
    <w:rsid w:val="003B5718"/>
    <w:pPr>
      <w:numPr>
        <w:numId w:val="30"/>
      </w:numPr>
    </w:pPr>
  </w:style>
  <w:style w:type="paragraph" w:styleId="ListNumber3">
    <w:name w:val="List Number 3"/>
    <w:aliases w:val="ŠList Number 3"/>
    <w:basedOn w:val="ListBullet3"/>
    <w:uiPriority w:val="8"/>
    <w:rsid w:val="003B5718"/>
    <w:pPr>
      <w:numPr>
        <w:ilvl w:val="2"/>
        <w:numId w:val="34"/>
      </w:numPr>
    </w:pPr>
  </w:style>
  <w:style w:type="character" w:styleId="PlaceholderText">
    <w:name w:val="Placeholder Text"/>
    <w:basedOn w:val="DefaultParagraphFont"/>
    <w:uiPriority w:val="99"/>
    <w:semiHidden/>
    <w:rsid w:val="003B5718"/>
    <w:rPr>
      <w:color w:val="808080"/>
    </w:rPr>
  </w:style>
  <w:style w:type="character" w:customStyle="1" w:styleId="BoldItalic">
    <w:name w:val="ŠBold Italic"/>
    <w:basedOn w:val="DefaultParagraphFont"/>
    <w:uiPriority w:val="1"/>
    <w:qFormat/>
    <w:rsid w:val="003B5718"/>
    <w:rPr>
      <w:b/>
      <w:i/>
      <w:iCs/>
    </w:rPr>
  </w:style>
  <w:style w:type="paragraph" w:customStyle="1" w:styleId="FeatureBox3">
    <w:name w:val="ŠFeature Box 3"/>
    <w:basedOn w:val="Normal"/>
    <w:next w:val="Normal"/>
    <w:uiPriority w:val="13"/>
    <w:qFormat/>
    <w:rsid w:val="003B5718"/>
    <w:pPr>
      <w:pBdr>
        <w:top w:val="single" w:sz="24" w:space="10" w:color="FFB8C2"/>
        <w:left w:val="single" w:sz="24" w:space="10" w:color="FFB8C2"/>
        <w:bottom w:val="single" w:sz="24" w:space="10" w:color="FFB8C2"/>
        <w:right w:val="single" w:sz="24" w:space="10" w:color="FFB8C2"/>
      </w:pBdr>
      <w:shd w:val="clear" w:color="auto" w:fill="FFB8C2"/>
    </w:pPr>
  </w:style>
  <w:style w:type="paragraph" w:customStyle="1" w:styleId="FeatureBox4">
    <w:name w:val="ŠFeature Box 4"/>
    <w:basedOn w:val="FeatureBox2"/>
    <w:next w:val="Normal"/>
    <w:uiPriority w:val="14"/>
    <w:qFormat/>
    <w:rsid w:val="003B5718"/>
    <w:pPr>
      <w:pBdr>
        <w:top w:val="single" w:sz="24" w:space="10" w:color="EBEBEB"/>
        <w:left w:val="single" w:sz="24" w:space="10" w:color="EBEBEB"/>
        <w:bottom w:val="single" w:sz="24" w:space="10" w:color="EBEBEB"/>
        <w:right w:val="single" w:sz="24" w:space="10" w:color="EBEBEB"/>
      </w:pBdr>
      <w:shd w:val="clear" w:color="auto" w:fill="EBEBEB"/>
    </w:pPr>
  </w:style>
  <w:style w:type="paragraph" w:customStyle="1" w:styleId="Pulloutquote">
    <w:name w:val="ŠPull out quote"/>
    <w:basedOn w:val="Normal"/>
    <w:next w:val="Normal"/>
    <w:uiPriority w:val="20"/>
    <w:qFormat/>
    <w:rsid w:val="003B5718"/>
    <w:pPr>
      <w:keepNext/>
      <w:ind w:left="567" w:right="57"/>
    </w:pPr>
    <w:rPr>
      <w:szCs w:val="22"/>
    </w:rPr>
  </w:style>
  <w:style w:type="paragraph" w:customStyle="1" w:styleId="Subtitle0">
    <w:name w:val="ŠSubtitle"/>
    <w:basedOn w:val="Normal"/>
    <w:link w:val="SubtitleChar0"/>
    <w:uiPriority w:val="2"/>
    <w:qFormat/>
    <w:rsid w:val="003B5718"/>
    <w:pPr>
      <w:spacing w:before="360"/>
    </w:pPr>
    <w:rPr>
      <w:color w:val="002664"/>
      <w:sz w:val="44"/>
      <w:szCs w:val="48"/>
    </w:rPr>
  </w:style>
  <w:style w:type="character" w:customStyle="1" w:styleId="SubtitleChar0">
    <w:name w:val="ŠSubtitle Char"/>
    <w:basedOn w:val="DefaultParagraphFont"/>
    <w:link w:val="Subtitle0"/>
    <w:uiPriority w:val="2"/>
    <w:rsid w:val="003B5718"/>
    <w:rPr>
      <w:rFonts w:ascii="Arial" w:hAnsi="Arial" w:cs="Arial"/>
      <w:color w:val="002664"/>
      <w:sz w:val="44"/>
      <w:szCs w:val="48"/>
    </w:rPr>
  </w:style>
  <w:style w:type="paragraph" w:styleId="TOC4">
    <w:name w:val="toc 4"/>
    <w:aliases w:val="ŠTOC 4"/>
    <w:basedOn w:val="Normal"/>
    <w:next w:val="Normal"/>
    <w:autoRedefine/>
    <w:uiPriority w:val="39"/>
    <w:unhideWhenUsed/>
    <w:rsid w:val="003B5718"/>
    <w:pPr>
      <w:spacing w:before="0"/>
      <w:ind w:left="488"/>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454517">
      <w:bodyDiv w:val="1"/>
      <w:marLeft w:val="0"/>
      <w:marRight w:val="0"/>
      <w:marTop w:val="0"/>
      <w:marBottom w:val="0"/>
      <w:divBdr>
        <w:top w:val="none" w:sz="0" w:space="0" w:color="auto"/>
        <w:left w:val="none" w:sz="0" w:space="0" w:color="auto"/>
        <w:bottom w:val="none" w:sz="0" w:space="0" w:color="auto"/>
        <w:right w:val="none" w:sz="0" w:space="0" w:color="auto"/>
      </w:divBdr>
    </w:div>
    <w:div w:id="709378427">
      <w:bodyDiv w:val="1"/>
      <w:marLeft w:val="0"/>
      <w:marRight w:val="0"/>
      <w:marTop w:val="0"/>
      <w:marBottom w:val="0"/>
      <w:divBdr>
        <w:top w:val="none" w:sz="0" w:space="0" w:color="auto"/>
        <w:left w:val="none" w:sz="0" w:space="0" w:color="auto"/>
        <w:bottom w:val="none" w:sz="0" w:space="0" w:color="auto"/>
        <w:right w:val="none" w:sz="0" w:space="0" w:color="auto"/>
      </w:divBdr>
    </w:div>
    <w:div w:id="1203589449">
      <w:bodyDiv w:val="1"/>
      <w:marLeft w:val="0"/>
      <w:marRight w:val="0"/>
      <w:marTop w:val="0"/>
      <w:marBottom w:val="0"/>
      <w:divBdr>
        <w:top w:val="none" w:sz="0" w:space="0" w:color="auto"/>
        <w:left w:val="none" w:sz="0" w:space="0" w:color="auto"/>
        <w:bottom w:val="none" w:sz="0" w:space="0" w:color="auto"/>
        <w:right w:val="none" w:sz="0" w:space="0" w:color="auto"/>
      </w:divBdr>
    </w:div>
    <w:div w:id="1307509523">
      <w:bodyDiv w:val="1"/>
      <w:marLeft w:val="0"/>
      <w:marRight w:val="0"/>
      <w:marTop w:val="0"/>
      <w:marBottom w:val="0"/>
      <w:divBdr>
        <w:top w:val="none" w:sz="0" w:space="0" w:color="auto"/>
        <w:left w:val="none" w:sz="0" w:space="0" w:color="auto"/>
        <w:bottom w:val="none" w:sz="0" w:space="0" w:color="auto"/>
        <w:right w:val="none" w:sz="0" w:space="0" w:color="auto"/>
      </w:divBdr>
    </w:div>
    <w:div w:id="1329560342">
      <w:bodyDiv w:val="1"/>
      <w:marLeft w:val="0"/>
      <w:marRight w:val="0"/>
      <w:marTop w:val="0"/>
      <w:marBottom w:val="0"/>
      <w:divBdr>
        <w:top w:val="none" w:sz="0" w:space="0" w:color="auto"/>
        <w:left w:val="none" w:sz="0" w:space="0" w:color="auto"/>
        <w:bottom w:val="none" w:sz="0" w:space="0" w:color="auto"/>
        <w:right w:val="none" w:sz="0" w:space="0" w:color="auto"/>
      </w:divBdr>
    </w:div>
    <w:div w:id="15338851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ducationstandards.nsw.edu.au/wps/portal/nesa/mini-footer/copyright" TargetMode="External"/><Relationship Id="rId13" Type="http://schemas.openxmlformats.org/officeDocument/2006/relationships/footer" Target="footer2.xml"/><Relationship Id="rId18"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footer" Target="footer5.xml"/><Relationship Id="rId7" Type="http://schemas.openxmlformats.org/officeDocument/2006/relationships/hyperlink" Target="https://education.nsw.gov.au/teaching-and-learning/curriculum/planning-programming-and-assessing-k-12/advice-on-curriculum-planning-for-every-student-k-12" TargetMode="External"/><Relationship Id="rId12" Type="http://schemas.openxmlformats.org/officeDocument/2006/relationships/footer" Target="footer1.xml"/><Relationship Id="rId17" Type="http://schemas.openxmlformats.org/officeDocument/2006/relationships/image" Target="media/image1.png"/><Relationship Id="rId25" Type="http://schemas.openxmlformats.org/officeDocument/2006/relationships/customXml" Target="../customXml/item2.xml"/><Relationship Id="rId2" Type="http://schemas.openxmlformats.org/officeDocument/2006/relationships/styles" Target="styles.xml"/><Relationship Id="rId16" Type="http://schemas.openxmlformats.org/officeDocument/2006/relationships/hyperlink" Target="https://creativecommons.org/licenses/by/4.0/" TargetMode="External"/><Relationship Id="rId20" Type="http://schemas.openxmlformats.org/officeDocument/2006/relationships/header" Target="header4.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24" Type="http://schemas.openxmlformats.org/officeDocument/2006/relationships/customXml" Target="../customXml/item1.xml"/><Relationship Id="rId5" Type="http://schemas.openxmlformats.org/officeDocument/2006/relationships/footnotes" Target="footnotes.xml"/><Relationship Id="rId15" Type="http://schemas.openxmlformats.org/officeDocument/2006/relationships/footer" Target="footer3.xml"/><Relationship Id="rId23" Type="http://schemas.openxmlformats.org/officeDocument/2006/relationships/theme" Target="theme/theme1.xml"/><Relationship Id="rId10" Type="http://schemas.openxmlformats.org/officeDocument/2006/relationships/hyperlink" Target="https://curriculum.nsw.edu.au/" TargetMode="External"/><Relationship Id="rId19" Type="http://schemas.openxmlformats.org/officeDocument/2006/relationships/footer" Target="footer4.xml"/><Relationship Id="rId4" Type="http://schemas.openxmlformats.org/officeDocument/2006/relationships/webSettings" Target="webSettings.xml"/><Relationship Id="rId9" Type="http://schemas.openxmlformats.org/officeDocument/2006/relationships/hyperlink" Target="https://educationstandards.nsw.edu.au/" TargetMode="External"/><Relationship Id="rId14" Type="http://schemas.openxmlformats.org/officeDocument/2006/relationships/header" Target="header2.xml"/><Relationship Id="rId22" Type="http://schemas.openxmlformats.org/officeDocument/2006/relationships/fontTable" Target="fontTable.xml"/></Relationships>
</file>

<file path=word/_rels/footer2.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https://creativecommons.org/licenses/by/4.0/"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3.sv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DD05831E2D51142AC036180262041ED" ma:contentTypeVersion="17" ma:contentTypeDescription="Create a new document." ma:contentTypeScope="" ma:versionID="6e8fdbc0f5d9fb746c3f536b7db6a3a3">
  <xsd:schema xmlns:xsd="http://www.w3.org/2001/XMLSchema" xmlns:xs="http://www.w3.org/2001/XMLSchema" xmlns:p="http://schemas.microsoft.com/office/2006/metadata/properties" xmlns:ns2="7fca092a-3d1e-44c7-a7cb-e79a58ebdaf5" xmlns:ns3="774886b7-bec9-4d22-ad4e-186192ec64c0" targetNamespace="http://schemas.microsoft.com/office/2006/metadata/properties" ma:root="true" ma:fieldsID="c585e901b5c0bd725157b4ffd0c49cd8" ns2:_="" ns3:_="">
    <xsd:import namespace="7fca092a-3d1e-44c7-a7cb-e79a58ebdaf5"/>
    <xsd:import namespace="774886b7-bec9-4d22-ad4e-186192ec64c0"/>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GenerationTime" minOccurs="0"/>
                <xsd:element ref="ns2:MediaServiceEventHashCode" minOccurs="0"/>
                <xsd:element ref="ns2:MediaServiceDateTaken" minOccurs="0"/>
                <xsd:element ref="ns2:MediaServiceOCR" minOccurs="0"/>
                <xsd:element ref="ns2:MediaServiceAutoKeyPoints" minOccurs="0"/>
                <xsd:element ref="ns2:MediaServiceKeyPoints" minOccurs="0"/>
                <xsd:element ref="ns3:SharedWithUsers" minOccurs="0"/>
                <xsd:element ref="ns3:SharedWithDetails" minOccurs="0"/>
                <xsd:element ref="ns2:MediaLengthInSeconds" minOccurs="0"/>
                <xsd:element ref="ns2:MediaServiceObjectDetectorVersions" minOccurs="0"/>
                <xsd:element ref="ns2:Abletobepublished"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fca092a-3d1e-44c7-a7cb-e79a58ebdaf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51f47cd6-212f-4ea2-b6af-f1d1e47bdbaf" ma:termSetId="09814cd3-568e-fe90-9814-8d621ff8fb84" ma:anchorId="fba54fb3-c3e1-fe81-a776-ca4b69148c4d" ma:open="true" ma:isKeyword="false">
      <xsd:complexType>
        <xsd:sequence>
          <xsd:element ref="pc:Terms" minOccurs="0" maxOccurs="1"/>
        </xsd:sequence>
      </xsd:complex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21" nillable="true" ma:displayName="MediaLengthInSeconds" ma:hidden="true" ma:internalName="MediaLengthInSeconds" ma:readOnly="true">
      <xsd:simpleType>
        <xsd:restriction base="dms:Unknown"/>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Abletobepublished" ma:index="23" nillable="true" ma:displayName="Able to be published" ma:default="1" ma:format="Dropdown" ma:internalName="Abletobepublished">
      <xsd:simpleType>
        <xsd:restriction base="dms:Boolean"/>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74886b7-bec9-4d22-ad4e-186192ec64c0"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af20fdde-310b-4493-963f-b9bf5528b7d0}" ma:internalName="TaxCatchAll" ma:showField="CatchAllData" ma:web="774886b7-bec9-4d22-ad4e-186192ec64c0">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FCC0239-B4C9-4DE7-A904-FDA4666DF53C}"/>
</file>

<file path=customXml/itemProps2.xml><?xml version="1.0" encoding="utf-8"?>
<ds:datastoreItem xmlns:ds="http://schemas.openxmlformats.org/officeDocument/2006/customXml" ds:itemID="{C5687B5F-4555-4AA9-B4ED-B9C938141A26}"/>
</file>

<file path=docProps/app.xml><?xml version="1.0" encoding="utf-8"?>
<Properties xmlns="http://schemas.openxmlformats.org/officeDocument/2006/extended-properties" xmlns:vt="http://schemas.openxmlformats.org/officeDocument/2006/docPropsVTypes">
  <Template>Normal</Template>
  <TotalTime>0</TotalTime>
  <Pages>8</Pages>
  <Words>1208</Words>
  <Characters>6891</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dcterms:created xsi:type="dcterms:W3CDTF">2024-05-15T04:10:00Z</dcterms:created>
  <dcterms:modified xsi:type="dcterms:W3CDTF">2024-05-15T06:00:00Z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603dfd7-d93a-4381-a340-2995d8282205_Enabled">
    <vt:lpwstr>true</vt:lpwstr>
  </property>
  <property fmtid="{D5CDD505-2E9C-101B-9397-08002B2CF9AE}" pid="3" name="MSIP_Label_b603dfd7-d93a-4381-a340-2995d8282205_SetDate">
    <vt:lpwstr>2024-05-15T04:09:43Z</vt:lpwstr>
  </property>
  <property fmtid="{D5CDD505-2E9C-101B-9397-08002B2CF9AE}" pid="4" name="MSIP_Label_b603dfd7-d93a-4381-a340-2995d8282205_Method">
    <vt:lpwstr>Standard</vt:lpwstr>
  </property>
  <property fmtid="{D5CDD505-2E9C-101B-9397-08002B2CF9AE}" pid="5" name="MSIP_Label_b603dfd7-d93a-4381-a340-2995d8282205_Name">
    <vt:lpwstr>OFFICIAL</vt:lpwstr>
  </property>
  <property fmtid="{D5CDD505-2E9C-101B-9397-08002B2CF9AE}" pid="6" name="MSIP_Label_b603dfd7-d93a-4381-a340-2995d8282205_SiteId">
    <vt:lpwstr>05a0e69a-418a-47c1-9c25-9387261bf991</vt:lpwstr>
  </property>
  <property fmtid="{D5CDD505-2E9C-101B-9397-08002B2CF9AE}" pid="7" name="MSIP_Label_b603dfd7-d93a-4381-a340-2995d8282205_ActionId">
    <vt:lpwstr>533e28be-dddf-45c0-9a1d-4a86b1706d85</vt:lpwstr>
  </property>
  <property fmtid="{D5CDD505-2E9C-101B-9397-08002B2CF9AE}" pid="8" name="MSIP_Label_b603dfd7-d93a-4381-a340-2995d8282205_ContentBits">
    <vt:lpwstr>0</vt:lpwstr>
  </property>
</Properties>
</file>