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2FD0" w:rsidRDefault="00992FD0" w:rsidP="00992FD0">
      <w:pPr>
        <w:jc w:val="center"/>
      </w:pPr>
      <w:r>
        <w:rPr>
          <w:b/>
          <w:noProof/>
          <w:lang w:eastAsia="en-AU"/>
        </w:rPr>
        <w:drawing>
          <wp:inline distT="0" distB="0" distL="0" distR="0" wp14:anchorId="214E0B9F" wp14:editId="4A209D51">
            <wp:extent cx="6645910" cy="2127502"/>
            <wp:effectExtent l="0" t="0" r="2540" b="6350"/>
            <wp:docPr id="1" name="Picture 1" descr="Black banner with NSW government logo and Invictus Games Sydney 2018 logo." title="Header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eader.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6645910" cy="2127502"/>
                    </a:xfrm>
                    <a:prstGeom prst="rect">
                      <a:avLst/>
                    </a:prstGeom>
                  </pic:spPr>
                </pic:pic>
              </a:graphicData>
            </a:graphic>
          </wp:inline>
        </w:drawing>
      </w:r>
    </w:p>
    <w:p w:rsidR="00992FD0" w:rsidRDefault="00992FD0" w:rsidP="00992FD0">
      <w:pPr>
        <w:pStyle w:val="Subtitle"/>
      </w:pPr>
      <w:r w:rsidRPr="00803D22">
        <w:t>INVICTUS GAMES</w:t>
      </w:r>
      <w:r>
        <w:rPr>
          <w:b w:val="0"/>
        </w:rPr>
        <w:t xml:space="preserve"> </w:t>
      </w:r>
      <w:r w:rsidRPr="00CD48C5">
        <w:t>SYDNEY 2018</w:t>
      </w:r>
      <w:r w:rsidRPr="00803D22">
        <w:t xml:space="preserve"> </w:t>
      </w:r>
      <w:r>
        <w:t>EDUCATION PROJECT</w:t>
      </w:r>
    </w:p>
    <w:p w:rsidR="00992FD0" w:rsidRDefault="00992FD0" w:rsidP="00992FD0">
      <w:pPr>
        <w:pStyle w:val="Subtitle"/>
        <w:pBdr>
          <w:bottom w:val="single" w:sz="12" w:space="1" w:color="auto"/>
        </w:pBdr>
        <w:rPr>
          <w:b w:val="0"/>
        </w:rPr>
      </w:pPr>
      <w:r>
        <w:t>TEACHER NOTES</w:t>
      </w:r>
    </w:p>
    <w:p w:rsidR="00992FD0" w:rsidRPr="0033374F" w:rsidRDefault="00992FD0" w:rsidP="00992FD0">
      <w:pPr>
        <w:pStyle w:val="Heading1"/>
        <w:rPr>
          <w:sz w:val="20"/>
          <w:szCs w:val="20"/>
        </w:rPr>
      </w:pPr>
      <w:r>
        <w:t>Sports science and biomechanics in elite and adaptive sports</w:t>
      </w:r>
    </w:p>
    <w:p w:rsidR="00992FD0" w:rsidRDefault="00992FD0" w:rsidP="00992FD0">
      <w:pPr>
        <w:pStyle w:val="Heading2"/>
        <w:spacing w:after="240"/>
      </w:pPr>
      <w:r>
        <w:t>Stage 4 – PDHPE</w:t>
      </w:r>
    </w:p>
    <w:p w:rsidR="00992FD0" w:rsidRDefault="00992FD0" w:rsidP="00992FD0">
      <w:pPr>
        <w:pStyle w:val="Subtitle"/>
      </w:pPr>
      <w:r>
        <w:t>Explore</w:t>
      </w:r>
    </w:p>
    <w:p w:rsidR="00992FD0" w:rsidRDefault="00992FD0" w:rsidP="00992FD0">
      <w:r>
        <w:t>This module introduces students to the concept of ‘marginal gains’. At the elite level, athletes and competitors seek to make targeted changes to their performance in order to achieve minor improvements. These marginal gains can be the difference needed to beat a personal best or break a world record. Students will explore how science and technology can assist elite competitors in their pursuit of marginal gains. Then, students will engage in a process of recording and analysing their performance over a 10m sprint and will evaluate and improve their sprinting technique using a combination of slow-motion video, targeted sprinting models and data recording in a spreadsheet.</w:t>
      </w:r>
    </w:p>
    <w:p w:rsidR="00992FD0" w:rsidRDefault="00992FD0" w:rsidP="00992FD0">
      <w:pPr>
        <w:pStyle w:val="Subtitle"/>
      </w:pPr>
      <w:r>
        <w:t>ICT Resources</w:t>
      </w:r>
    </w:p>
    <w:p w:rsidR="00992FD0" w:rsidRDefault="00992FD0" w:rsidP="00992FD0">
      <w:r>
        <w:t>ICT is embedded throughout this unit of work. It is recommended that students, working in groups of two or three, will have access to one device per group.</w:t>
      </w:r>
    </w:p>
    <w:p w:rsidR="00992FD0" w:rsidRDefault="00992FD0" w:rsidP="00992FD0">
      <w:r>
        <w:t>Below is a list of recommended ICT and software for capturing slow-motion video, saving videos into cloud storage, recording data in spreadsheets, and analysing and comparing the slow motion video in presentation software.</w:t>
      </w:r>
    </w:p>
    <w:p w:rsidR="00992FD0" w:rsidRPr="00992FD0" w:rsidRDefault="00992FD0" w:rsidP="00992FD0">
      <w:pPr>
        <w:rPr>
          <w:rStyle w:val="SubtleEmphasis"/>
        </w:rPr>
      </w:pPr>
      <w:r w:rsidRPr="00992FD0">
        <w:rPr>
          <w:rStyle w:val="SubtleEmphasis"/>
        </w:rPr>
        <w:t>Slow-motion video recorder:</w:t>
      </w:r>
    </w:p>
    <w:p w:rsidR="00992FD0" w:rsidRDefault="00992FD0" w:rsidP="00992FD0">
      <w:pPr>
        <w:pStyle w:val="ListParagraph"/>
        <w:numPr>
          <w:ilvl w:val="0"/>
          <w:numId w:val="8"/>
        </w:numPr>
      </w:pPr>
      <w:proofErr w:type="spellStart"/>
      <w:r>
        <w:t>SloPro</w:t>
      </w:r>
      <w:proofErr w:type="spellEnd"/>
      <w:r>
        <w:t xml:space="preserve"> (iOS, free) </w:t>
      </w:r>
    </w:p>
    <w:p w:rsidR="00992FD0" w:rsidRDefault="00992FD0" w:rsidP="00992FD0">
      <w:pPr>
        <w:pStyle w:val="ListParagraph"/>
        <w:numPr>
          <w:ilvl w:val="0"/>
          <w:numId w:val="8"/>
        </w:numPr>
      </w:pPr>
      <w:proofErr w:type="spellStart"/>
      <w:r>
        <w:t>SloPro</w:t>
      </w:r>
      <w:proofErr w:type="spellEnd"/>
      <w:r>
        <w:t xml:space="preserve"> (Windows 10, free) </w:t>
      </w:r>
    </w:p>
    <w:p w:rsidR="00992FD0" w:rsidRDefault="00992FD0" w:rsidP="00992FD0">
      <w:pPr>
        <w:pStyle w:val="ListParagraph"/>
        <w:numPr>
          <w:ilvl w:val="0"/>
          <w:numId w:val="8"/>
        </w:numPr>
      </w:pPr>
      <w:r>
        <w:t>Slow Motion Video Maker (Android, free)</w:t>
      </w:r>
    </w:p>
    <w:p w:rsidR="00992FD0" w:rsidRPr="00992FD0" w:rsidRDefault="00992FD0" w:rsidP="00992FD0">
      <w:pPr>
        <w:rPr>
          <w:rStyle w:val="SubtleEmphasis"/>
        </w:rPr>
      </w:pPr>
      <w:r w:rsidRPr="00992FD0">
        <w:rPr>
          <w:rStyle w:val="SubtleEmphasis"/>
        </w:rPr>
        <w:t>Cloud storage for saving files:</w:t>
      </w:r>
    </w:p>
    <w:p w:rsidR="00992FD0" w:rsidRDefault="00992FD0" w:rsidP="00992FD0">
      <w:pPr>
        <w:pStyle w:val="ListParagraph"/>
        <w:numPr>
          <w:ilvl w:val="0"/>
          <w:numId w:val="9"/>
        </w:numPr>
      </w:pPr>
      <w:r>
        <w:t>Google Drive</w:t>
      </w:r>
    </w:p>
    <w:p w:rsidR="00992FD0" w:rsidRDefault="00992FD0" w:rsidP="00992FD0">
      <w:pPr>
        <w:pStyle w:val="ListParagraph"/>
        <w:numPr>
          <w:ilvl w:val="0"/>
          <w:numId w:val="9"/>
        </w:numPr>
      </w:pPr>
      <w:r>
        <w:t>Office 365</w:t>
      </w:r>
    </w:p>
    <w:p w:rsidR="00992FD0" w:rsidRPr="00992FD0" w:rsidRDefault="00992FD0" w:rsidP="00992FD0">
      <w:pPr>
        <w:rPr>
          <w:rStyle w:val="SubtleEmphasis"/>
        </w:rPr>
      </w:pPr>
      <w:r w:rsidRPr="00992FD0">
        <w:rPr>
          <w:rStyle w:val="SubtleEmphasis"/>
        </w:rPr>
        <w:t>Spreadsheet app for viewing and editing the Marginal Gains student data sheet:</w:t>
      </w:r>
    </w:p>
    <w:p w:rsidR="00992FD0" w:rsidRDefault="00992FD0" w:rsidP="00992FD0">
      <w:pPr>
        <w:pStyle w:val="ListParagraph"/>
        <w:numPr>
          <w:ilvl w:val="0"/>
          <w:numId w:val="10"/>
        </w:numPr>
      </w:pPr>
      <w:r>
        <w:t>Numbers (iOS)</w:t>
      </w:r>
    </w:p>
    <w:p w:rsidR="00992FD0" w:rsidRDefault="00992FD0" w:rsidP="00992FD0">
      <w:pPr>
        <w:pStyle w:val="ListParagraph"/>
        <w:numPr>
          <w:ilvl w:val="0"/>
          <w:numId w:val="10"/>
        </w:numPr>
      </w:pPr>
      <w:r>
        <w:t>Google Sheets</w:t>
      </w:r>
    </w:p>
    <w:p w:rsidR="008137C3" w:rsidRDefault="00992FD0" w:rsidP="00992FD0">
      <w:pPr>
        <w:pStyle w:val="ListParagraph"/>
        <w:numPr>
          <w:ilvl w:val="0"/>
          <w:numId w:val="10"/>
        </w:numPr>
      </w:pPr>
      <w:r>
        <w:t>Microsoft Excel</w:t>
      </w:r>
      <w:r>
        <w:tab/>
      </w:r>
    </w:p>
    <w:p w:rsidR="00992FD0" w:rsidRPr="008137C3" w:rsidRDefault="00992FD0" w:rsidP="008137C3">
      <w:pPr>
        <w:rPr>
          <w:rStyle w:val="SubtleEmphasis"/>
        </w:rPr>
      </w:pPr>
      <w:r w:rsidRPr="008137C3">
        <w:rPr>
          <w:rStyle w:val="SubtleEmphasis"/>
        </w:rPr>
        <w:t>Presentation app for comparing videos side-by-side:</w:t>
      </w:r>
    </w:p>
    <w:p w:rsidR="00992FD0" w:rsidRDefault="00992FD0" w:rsidP="00992FD0">
      <w:pPr>
        <w:pStyle w:val="ListParagraph"/>
        <w:numPr>
          <w:ilvl w:val="0"/>
          <w:numId w:val="10"/>
        </w:numPr>
      </w:pPr>
      <w:r>
        <w:t>Keynote (iOS)</w:t>
      </w:r>
    </w:p>
    <w:p w:rsidR="00992FD0" w:rsidRDefault="00992FD0" w:rsidP="00992FD0">
      <w:pPr>
        <w:pStyle w:val="ListParagraph"/>
        <w:numPr>
          <w:ilvl w:val="0"/>
          <w:numId w:val="10"/>
        </w:numPr>
      </w:pPr>
      <w:r>
        <w:t>Google Slides</w:t>
      </w:r>
    </w:p>
    <w:p w:rsidR="00992FD0" w:rsidRDefault="00992FD0" w:rsidP="00992FD0">
      <w:pPr>
        <w:pStyle w:val="ListParagraph"/>
        <w:numPr>
          <w:ilvl w:val="0"/>
          <w:numId w:val="10"/>
        </w:numPr>
      </w:pPr>
      <w:r>
        <w:t>Microsoft PowerPoint</w:t>
      </w:r>
    </w:p>
    <w:p w:rsidR="00992FD0" w:rsidRDefault="00992FD0" w:rsidP="00992FD0">
      <w:r>
        <w:t xml:space="preserve">For more information about recommended devices, apps and software for any learning activity please visit either the </w:t>
      </w:r>
      <w:hyperlink r:id="rId8" w:history="1">
        <w:r w:rsidR="0097321C" w:rsidRPr="0097321C">
          <w:rPr>
            <w:rStyle w:val="Hyperlink"/>
          </w:rPr>
          <w:t xml:space="preserve"> NSW Department of Education's Learning Tools Selector</w:t>
        </w:r>
      </w:hyperlink>
      <w:r w:rsidR="0097321C">
        <w:t xml:space="preserve"> </w:t>
      </w:r>
      <w:r>
        <w:t xml:space="preserve">and/or </w:t>
      </w:r>
      <w:hyperlink r:id="rId9" w:history="1">
        <w:r w:rsidR="0097321C" w:rsidRPr="0097321C">
          <w:rPr>
            <w:rStyle w:val="Hyperlink"/>
          </w:rPr>
          <w:t>Common Sense Education</w:t>
        </w:r>
      </w:hyperlink>
      <w:r w:rsidR="0097321C">
        <w:t xml:space="preserve"> </w:t>
      </w:r>
      <w:r>
        <w:t>for reviews and suggestions across a range of ICT.</w:t>
      </w:r>
    </w:p>
    <w:p w:rsidR="00992FD0" w:rsidRDefault="00992FD0" w:rsidP="00992FD0">
      <w:pPr>
        <w:pStyle w:val="Subtitle"/>
      </w:pPr>
      <w:r>
        <w:t>Learn</w:t>
      </w:r>
    </w:p>
    <w:p w:rsidR="00992FD0" w:rsidRDefault="00992FD0" w:rsidP="00992FD0">
      <w:r>
        <w:t>This unit of work covers four modules:</w:t>
      </w:r>
    </w:p>
    <w:p w:rsidR="00992FD0" w:rsidRPr="00840C9A" w:rsidRDefault="00992FD0" w:rsidP="00992FD0">
      <w:pPr>
        <w:pStyle w:val="ListParagraph"/>
        <w:numPr>
          <w:ilvl w:val="0"/>
          <w:numId w:val="11"/>
        </w:numPr>
        <w:rPr>
          <w:rStyle w:val="SubtleEmphasis"/>
        </w:rPr>
      </w:pPr>
      <w:r w:rsidRPr="00840C9A">
        <w:rPr>
          <w:rStyle w:val="SubtleEmphasis"/>
        </w:rPr>
        <w:t>Module 1: An introduction to marginal gains</w:t>
      </w:r>
    </w:p>
    <w:p w:rsidR="00992FD0" w:rsidRDefault="00992FD0" w:rsidP="00992FD0">
      <w:pPr>
        <w:ind w:left="360"/>
      </w:pPr>
      <w:r>
        <w:t xml:space="preserve">In this module, students will be introduced to the concept of marginal gains as an aspirational goal for all competitors. Students will get a brief overview of how sports scientists and </w:t>
      </w:r>
      <w:r w:rsidR="00840C9A">
        <w:t>bio-mechanists</w:t>
      </w:r>
      <w:r>
        <w:t xml:space="preserve"> use technology to visualise and analyse an athlete’s performance. Students will learn about the Invictus Games and will meet Australia’s Invictus Games team for 2018.</w:t>
      </w:r>
    </w:p>
    <w:p w:rsidR="00992FD0" w:rsidRPr="00840C9A" w:rsidRDefault="00992FD0" w:rsidP="00992FD0">
      <w:pPr>
        <w:pStyle w:val="ListParagraph"/>
        <w:numPr>
          <w:ilvl w:val="0"/>
          <w:numId w:val="11"/>
        </w:numPr>
        <w:rPr>
          <w:rStyle w:val="SubtleEmphasis"/>
        </w:rPr>
      </w:pPr>
      <w:r w:rsidRPr="00840C9A">
        <w:rPr>
          <w:rStyle w:val="SubtleEmphasis"/>
        </w:rPr>
        <w:t>Module 2: Starting your journey towards marginal gains</w:t>
      </w:r>
    </w:p>
    <w:p w:rsidR="00992FD0" w:rsidRDefault="00992FD0" w:rsidP="00992FD0">
      <w:pPr>
        <w:ind w:left="360"/>
      </w:pPr>
      <w:r>
        <w:t>In this module, students will record a baseline sprint across 10m using slow motion video. In order to do this, students will set up a 10m track and will organise and safely use all the resources and equipment – including access to a device for capturing slow-motion video.</w:t>
      </w:r>
    </w:p>
    <w:p w:rsidR="00992FD0" w:rsidRPr="00840C9A" w:rsidRDefault="00992FD0" w:rsidP="00992FD0">
      <w:pPr>
        <w:pStyle w:val="ListParagraph"/>
        <w:numPr>
          <w:ilvl w:val="0"/>
          <w:numId w:val="11"/>
        </w:numPr>
        <w:rPr>
          <w:rStyle w:val="SubtleEmphasis"/>
        </w:rPr>
      </w:pPr>
      <w:r w:rsidRPr="00840C9A">
        <w:rPr>
          <w:rStyle w:val="SubtleEmphasis"/>
        </w:rPr>
        <w:t>Module 3: The biomechanics of sprinting</w:t>
      </w:r>
    </w:p>
    <w:p w:rsidR="00992FD0" w:rsidRDefault="00992FD0" w:rsidP="00992FD0">
      <w:pPr>
        <w:ind w:left="360"/>
      </w:pPr>
      <w:r>
        <w:t xml:space="preserve">In this module, students will investigate four targeted sprinting techniques that can help to improve their performance and their time over the 10m course. This module is intended to be delivered multiple times over four weeks. Each week, students will identify a single sprinting technique that they wish to practise and master. Students will independently set up and record their new sprint, and will analyse the slow motion of their sprint to determine how effectively they demonstrated the targeted sprinting technique. Finally, students will use the Marginal Gains student data sheet to record their data and evaluate their performance as compared to their previous attempt. </w:t>
      </w:r>
    </w:p>
    <w:p w:rsidR="00992FD0" w:rsidRPr="00840C9A" w:rsidRDefault="00992FD0" w:rsidP="00992FD0">
      <w:pPr>
        <w:pStyle w:val="ListParagraph"/>
        <w:numPr>
          <w:ilvl w:val="0"/>
          <w:numId w:val="11"/>
        </w:numPr>
        <w:rPr>
          <w:rStyle w:val="SubtleEmphasis"/>
        </w:rPr>
      </w:pPr>
      <w:r w:rsidRPr="00840C9A">
        <w:rPr>
          <w:rStyle w:val="SubtleEmphasis"/>
        </w:rPr>
        <w:t>Module 4: Presenting your marginal gains</w:t>
      </w:r>
    </w:p>
    <w:p w:rsidR="00992FD0" w:rsidRDefault="00992FD0" w:rsidP="00992FD0">
      <w:pPr>
        <w:ind w:left="360"/>
      </w:pPr>
      <w:r>
        <w:t>In this summative module, students will reflect back on their efforts over the past five weeks and evaluate their pursuit of marginal gains. Students are challenged to construct and deliver a 5-10 minute presentation, using the prepared Marginal Gains student presentation guide to scaffold their presentation</w:t>
      </w:r>
    </w:p>
    <w:p w:rsidR="00992FD0" w:rsidRDefault="00992FD0" w:rsidP="00840C9A">
      <w:pPr>
        <w:pStyle w:val="Subtitle"/>
      </w:pPr>
      <w:r>
        <w:t>Experience</w:t>
      </w:r>
    </w:p>
    <w:p w:rsidR="00992FD0" w:rsidRDefault="00992FD0" w:rsidP="00992FD0">
      <w:r>
        <w:t xml:space="preserve">In this unit, students will be challenged to reach for their own marginal gains. Students will have to capture evidence of their changing sprint performance, including analysis of their biomechanics with slow-motion video, recording their times and evaluating their performance in a spreadsheet. Marginal gains are something that can be achieved by everyone. The only person the students are competing against is themselves. </w:t>
      </w:r>
    </w:p>
    <w:p w:rsidR="00992FD0" w:rsidRDefault="00992FD0" w:rsidP="00840C9A">
      <w:pPr>
        <w:pStyle w:val="Subtitle"/>
      </w:pPr>
      <w:r>
        <w:t>Understand (Apply)</w:t>
      </w:r>
    </w:p>
    <w:p w:rsidR="00992FD0" w:rsidRDefault="00992FD0" w:rsidP="00992FD0">
      <w:r>
        <w:t xml:space="preserve">Students will present a 5-10 minute presentation that: </w:t>
      </w:r>
    </w:p>
    <w:p w:rsidR="00992FD0" w:rsidRDefault="00992FD0" w:rsidP="00840C9A">
      <w:pPr>
        <w:pStyle w:val="ListParagraph"/>
        <w:numPr>
          <w:ilvl w:val="0"/>
          <w:numId w:val="12"/>
        </w:numPr>
      </w:pPr>
      <w:r>
        <w:t>explains their understanding of marginal gains,</w:t>
      </w:r>
    </w:p>
    <w:p w:rsidR="00992FD0" w:rsidRDefault="00992FD0" w:rsidP="00840C9A">
      <w:pPr>
        <w:pStyle w:val="ListParagraph"/>
        <w:numPr>
          <w:ilvl w:val="0"/>
          <w:numId w:val="12"/>
        </w:numPr>
      </w:pPr>
      <w:r>
        <w:t>recounts their experience of working towards marginal gains,</w:t>
      </w:r>
    </w:p>
    <w:p w:rsidR="00992FD0" w:rsidRDefault="00992FD0" w:rsidP="00840C9A">
      <w:pPr>
        <w:pStyle w:val="ListParagraph"/>
        <w:numPr>
          <w:ilvl w:val="0"/>
          <w:numId w:val="12"/>
        </w:numPr>
      </w:pPr>
      <w:r>
        <w:t>analyses and evaluates their developing sprinting technique,</w:t>
      </w:r>
    </w:p>
    <w:p w:rsidR="00992FD0" w:rsidRDefault="00992FD0" w:rsidP="00840C9A">
      <w:pPr>
        <w:pStyle w:val="ListParagraph"/>
        <w:numPr>
          <w:ilvl w:val="0"/>
          <w:numId w:val="12"/>
        </w:numPr>
      </w:pPr>
      <w:proofErr w:type="gramStart"/>
      <w:r>
        <w:t>reflects</w:t>
      </w:r>
      <w:proofErr w:type="gramEnd"/>
      <w:r>
        <w:t xml:space="preserve"> on their effort and training over the marginal gains unit of work.</w:t>
      </w:r>
    </w:p>
    <w:p w:rsidR="00992FD0" w:rsidRDefault="00992FD0" w:rsidP="00992FD0">
      <w:r>
        <w:t>For more details, refer to Marginal Gains student presentation guide under resources.</w:t>
      </w:r>
    </w:p>
    <w:p w:rsidR="00840C9A" w:rsidRDefault="00840C9A" w:rsidP="00840C9A">
      <w:pPr>
        <w:pStyle w:val="Subtitle"/>
      </w:pPr>
      <w:r>
        <w:t>Share</w:t>
      </w:r>
    </w:p>
    <w:p w:rsidR="00840C9A" w:rsidRDefault="00840C9A" w:rsidP="00840C9A">
      <w:r>
        <w:t xml:space="preserve">Students and teachers are encourage to share photos and videos of their marginal gains, along with their presentation in the culminating module. Material can be shared through our </w:t>
      </w:r>
      <w:hyperlink r:id="rId10" w:history="1">
        <w:r w:rsidR="008137C3" w:rsidRPr="008137C3">
          <w:rPr>
            <w:rStyle w:val="Hyperlink"/>
          </w:rPr>
          <w:t xml:space="preserve">Education Project </w:t>
        </w:r>
        <w:r w:rsidRPr="008137C3">
          <w:rPr>
            <w:rStyle w:val="Hyperlink"/>
          </w:rPr>
          <w:t>portal</w:t>
        </w:r>
      </w:hyperlink>
      <w:r w:rsidR="008137C3">
        <w:t>.</w:t>
      </w:r>
    </w:p>
    <w:p w:rsidR="00840C9A" w:rsidRDefault="00840C9A" w:rsidP="00840C9A">
      <w:pPr>
        <w:pStyle w:val="Subtitle"/>
      </w:pPr>
      <w:r w:rsidRPr="000038E7">
        <w:t>Resources</w:t>
      </w:r>
    </w:p>
    <w:p w:rsidR="00840C9A" w:rsidRPr="0097321C" w:rsidRDefault="00840C9A" w:rsidP="0097321C">
      <w:pPr>
        <w:pStyle w:val="ListParagraph"/>
        <w:numPr>
          <w:ilvl w:val="0"/>
          <w:numId w:val="14"/>
        </w:numPr>
      </w:pPr>
      <w:r w:rsidRPr="0097321C">
        <w:t xml:space="preserve">Marginal Gains student data sheet. Choose either the </w:t>
      </w:r>
      <w:hyperlink r:id="rId11" w:history="1">
        <w:r w:rsidRPr="0097321C">
          <w:rPr>
            <w:rStyle w:val="Hyperlink"/>
          </w:rPr>
          <w:t>Google Sheets version</w:t>
        </w:r>
      </w:hyperlink>
      <w:r w:rsidRPr="0097321C">
        <w:t xml:space="preserve"> or the </w:t>
      </w:r>
      <w:hyperlink r:id="rId12" w:history="1">
        <w:r w:rsidRPr="0097321C">
          <w:rPr>
            <w:rStyle w:val="Hyperlink"/>
          </w:rPr>
          <w:t>Microsoft Excel version</w:t>
        </w:r>
      </w:hyperlink>
      <w:r w:rsidRPr="0097321C">
        <w:t>.</w:t>
      </w:r>
    </w:p>
    <w:p w:rsidR="00840C9A" w:rsidRPr="0097321C" w:rsidRDefault="00840C9A" w:rsidP="0097321C">
      <w:pPr>
        <w:pStyle w:val="ListParagraph"/>
        <w:numPr>
          <w:ilvl w:val="0"/>
          <w:numId w:val="14"/>
        </w:numPr>
      </w:pPr>
      <w:r w:rsidRPr="0097321C">
        <w:t xml:space="preserve">Marginal Gains student presentation guide. Choose either the </w:t>
      </w:r>
      <w:hyperlink r:id="rId13" w:history="1">
        <w:r w:rsidRPr="0097321C">
          <w:rPr>
            <w:rStyle w:val="Hyperlink"/>
          </w:rPr>
          <w:t>Google Docs version</w:t>
        </w:r>
      </w:hyperlink>
      <w:r w:rsidRPr="0097321C">
        <w:t xml:space="preserve"> or the </w:t>
      </w:r>
      <w:hyperlink r:id="rId14" w:history="1">
        <w:r w:rsidRPr="0097321C">
          <w:rPr>
            <w:rStyle w:val="Hyperlink"/>
          </w:rPr>
          <w:t>Microsoft Word version</w:t>
        </w:r>
      </w:hyperlink>
      <w:r w:rsidRPr="0097321C">
        <w:t>.</w:t>
      </w:r>
    </w:p>
    <w:p w:rsidR="00840C9A" w:rsidRPr="0097321C" w:rsidRDefault="00840C9A" w:rsidP="0097321C">
      <w:pPr>
        <w:pStyle w:val="ListParagraph"/>
        <w:numPr>
          <w:ilvl w:val="0"/>
          <w:numId w:val="14"/>
        </w:numPr>
      </w:pPr>
      <w:r w:rsidRPr="0097321C">
        <w:t>‘</w:t>
      </w:r>
      <w:hyperlink r:id="rId15" w:history="1">
        <w:r w:rsidRPr="008137C3">
          <w:rPr>
            <w:rStyle w:val="Hyperlink"/>
          </w:rPr>
          <w:t>AIS Biomechanics: Adapting methods for Para Swimming’</w:t>
        </w:r>
      </w:hyperlink>
      <w:r w:rsidRPr="0097321C">
        <w:t xml:space="preserve">, Sport Australia (2017), </w:t>
      </w:r>
      <w:r w:rsidRPr="0097321C">
        <w:rPr>
          <w:i/>
        </w:rPr>
        <w:t>Sport Australia</w:t>
      </w:r>
      <w:r w:rsidRPr="0097321C">
        <w:t>, &lt;</w:t>
      </w:r>
      <w:r w:rsidRPr="008137C3">
        <w:rPr>
          <w:rStyle w:val="Hyperlink"/>
          <w:color w:val="auto"/>
          <w:u w:val="none"/>
        </w:rPr>
        <w:t>https://youtu.be/YECPh6rGAaU</w:t>
      </w:r>
      <w:r w:rsidRPr="0097321C">
        <w:t xml:space="preserve">&gt;, accessed 22 August 2018 </w:t>
      </w:r>
    </w:p>
    <w:p w:rsidR="00840C9A" w:rsidRPr="0097321C" w:rsidRDefault="00840C9A" w:rsidP="0097321C">
      <w:pPr>
        <w:pStyle w:val="ListParagraph"/>
        <w:numPr>
          <w:ilvl w:val="0"/>
          <w:numId w:val="14"/>
        </w:numPr>
      </w:pPr>
      <w:r w:rsidRPr="0097321C">
        <w:t>‘</w:t>
      </w:r>
      <w:hyperlink r:id="rId16" w:history="1">
        <w:r w:rsidRPr="008137C3">
          <w:rPr>
            <w:rStyle w:val="Hyperlink"/>
          </w:rPr>
          <w:t>Coaching Sprinting</w:t>
        </w:r>
      </w:hyperlink>
      <w:r w:rsidRPr="0097321C">
        <w:t xml:space="preserve">’, </w:t>
      </w:r>
      <w:proofErr w:type="spellStart"/>
      <w:r w:rsidRPr="0097321C">
        <w:t>SpeedPowerPlay</w:t>
      </w:r>
      <w:proofErr w:type="spellEnd"/>
      <w:r w:rsidRPr="0097321C">
        <w:t xml:space="preserve"> (2010), </w:t>
      </w:r>
      <w:proofErr w:type="spellStart"/>
      <w:r w:rsidRPr="0097321C">
        <w:rPr>
          <w:i/>
        </w:rPr>
        <w:t>SpeedPowerPlay</w:t>
      </w:r>
      <w:proofErr w:type="spellEnd"/>
      <w:r w:rsidRPr="0097321C">
        <w:t>, &lt;</w:t>
      </w:r>
      <w:r w:rsidRPr="008137C3">
        <w:rPr>
          <w:rStyle w:val="Hyperlink"/>
          <w:color w:val="auto"/>
          <w:u w:val="none"/>
        </w:rPr>
        <w:t>https://www.youtube.com/watch?v=JCAY6CjF-o0</w:t>
      </w:r>
      <w:r w:rsidRPr="0097321C">
        <w:t xml:space="preserve">&gt;, accessed 22 August 2018 </w:t>
      </w:r>
    </w:p>
    <w:p w:rsidR="00840C9A" w:rsidRPr="0097321C" w:rsidRDefault="00840C9A" w:rsidP="0097321C">
      <w:pPr>
        <w:pStyle w:val="ListParagraph"/>
        <w:numPr>
          <w:ilvl w:val="0"/>
          <w:numId w:val="14"/>
        </w:numPr>
      </w:pPr>
      <w:r w:rsidRPr="0097321C">
        <w:t>‘</w:t>
      </w:r>
      <w:hyperlink r:id="rId17" w:history="1">
        <w:r w:rsidRPr="008137C3">
          <w:rPr>
            <w:rStyle w:val="Hyperlink"/>
          </w:rPr>
          <w:t>What does it take to be an elite athlete? Depends on the sport</w:t>
        </w:r>
      </w:hyperlink>
      <w:r w:rsidRPr="0097321C">
        <w:t xml:space="preserve">’ Wiggins, B. (2013), </w:t>
      </w:r>
      <w:r w:rsidRPr="0097321C">
        <w:rPr>
          <w:i/>
        </w:rPr>
        <w:t>The Conversation</w:t>
      </w:r>
      <w:r w:rsidRPr="0097321C">
        <w:t>, &lt;</w:t>
      </w:r>
      <w:r w:rsidRPr="008137C3">
        <w:rPr>
          <w:rStyle w:val="Hyperlink"/>
          <w:color w:val="auto"/>
          <w:u w:val="none"/>
        </w:rPr>
        <w:t>http://theconversation.com/what-does-it-take-to-be-an-elite-athlete-depends-on-the-sport-18208</w:t>
      </w:r>
      <w:r w:rsidRPr="0097321C">
        <w:t>&gt;, accessed 22 August 2018</w:t>
      </w:r>
    </w:p>
    <w:p w:rsidR="00840C9A" w:rsidRPr="00840C9A" w:rsidRDefault="00840C9A" w:rsidP="00840C9A">
      <w:pPr>
        <w:pStyle w:val="Subtitle"/>
        <w:pBdr>
          <w:top w:val="single" w:sz="4" w:space="1" w:color="auto"/>
        </w:pBdr>
        <w:spacing w:before="240"/>
        <w:rPr>
          <w:color w:val="auto"/>
        </w:rPr>
      </w:pPr>
      <w:r w:rsidRPr="00840C9A">
        <w:t>NSW syllabus outcomes</w:t>
      </w:r>
    </w:p>
    <w:p w:rsidR="00840C9A" w:rsidRPr="00840C9A" w:rsidRDefault="00840C9A" w:rsidP="00840C9A">
      <w:pPr>
        <w:rPr>
          <w:sz w:val="20"/>
          <w:szCs w:val="20"/>
        </w:rPr>
      </w:pPr>
      <w:r w:rsidRPr="00840C9A">
        <w:rPr>
          <w:b/>
          <w:sz w:val="20"/>
          <w:szCs w:val="20"/>
        </w:rPr>
        <w:t xml:space="preserve">PD 4.4: </w:t>
      </w:r>
      <w:r w:rsidRPr="00840C9A">
        <w:rPr>
          <w:sz w:val="20"/>
          <w:szCs w:val="20"/>
        </w:rPr>
        <w:t>demonstrates and refines movement skills in a range of contexts and environments.</w:t>
      </w:r>
    </w:p>
    <w:p w:rsidR="00840C9A" w:rsidRPr="00840C9A" w:rsidRDefault="00840C9A" w:rsidP="00840C9A">
      <w:pPr>
        <w:rPr>
          <w:sz w:val="20"/>
          <w:szCs w:val="20"/>
        </w:rPr>
      </w:pPr>
      <w:r w:rsidRPr="00840C9A">
        <w:rPr>
          <w:b/>
          <w:sz w:val="20"/>
          <w:szCs w:val="20"/>
        </w:rPr>
        <w:t>PD 4.5:</w:t>
      </w:r>
      <w:r w:rsidRPr="00840C9A">
        <w:rPr>
          <w:sz w:val="20"/>
          <w:szCs w:val="20"/>
        </w:rPr>
        <w:t xml:space="preserve"> combines the features and elements of movement composition to perform in a range of contexts and environments.</w:t>
      </w:r>
    </w:p>
    <w:p w:rsidR="00840C9A" w:rsidRPr="00840C9A" w:rsidRDefault="00840C9A" w:rsidP="00840C9A">
      <w:pPr>
        <w:rPr>
          <w:sz w:val="20"/>
          <w:szCs w:val="20"/>
        </w:rPr>
      </w:pPr>
      <w:r w:rsidRPr="00840C9A">
        <w:rPr>
          <w:b/>
          <w:sz w:val="20"/>
          <w:szCs w:val="20"/>
        </w:rPr>
        <w:t>PD 4.9:</w:t>
      </w:r>
      <w:r w:rsidRPr="00840C9A">
        <w:rPr>
          <w:sz w:val="20"/>
          <w:szCs w:val="20"/>
        </w:rPr>
        <w:t xml:space="preserve"> describes the benefits of a balanced lifestyle and participation in physical activity.</w:t>
      </w:r>
    </w:p>
    <w:p w:rsidR="00840C9A" w:rsidRPr="00840C9A" w:rsidRDefault="00840C9A" w:rsidP="00840C9A">
      <w:pPr>
        <w:rPr>
          <w:sz w:val="20"/>
          <w:szCs w:val="20"/>
        </w:rPr>
      </w:pPr>
      <w:r w:rsidRPr="00840C9A">
        <w:rPr>
          <w:b/>
          <w:sz w:val="20"/>
          <w:szCs w:val="20"/>
        </w:rPr>
        <w:t xml:space="preserve">PD 4.10: </w:t>
      </w:r>
      <w:r w:rsidRPr="00840C9A">
        <w:rPr>
          <w:sz w:val="20"/>
          <w:szCs w:val="20"/>
        </w:rPr>
        <w:t>explains how personal strengths and abilities contribute to enjoyable and successful participation in physical activity.</w:t>
      </w:r>
    </w:p>
    <w:p w:rsidR="00840C9A" w:rsidRPr="00840C9A" w:rsidRDefault="00840C9A" w:rsidP="00840C9A">
      <w:pPr>
        <w:rPr>
          <w:sz w:val="20"/>
          <w:szCs w:val="20"/>
        </w:rPr>
      </w:pPr>
      <w:r w:rsidRPr="00840C9A">
        <w:rPr>
          <w:b/>
          <w:sz w:val="20"/>
          <w:szCs w:val="20"/>
        </w:rPr>
        <w:t>PD 4.11:</w:t>
      </w:r>
      <w:r w:rsidRPr="00840C9A">
        <w:rPr>
          <w:sz w:val="20"/>
          <w:szCs w:val="20"/>
        </w:rPr>
        <w:t xml:space="preserve"> selects and uses communication skills and strategies clearly and coherently in a range of new and challenging situations.</w:t>
      </w:r>
    </w:p>
    <w:p w:rsidR="00840C9A" w:rsidRPr="00840C9A" w:rsidRDefault="00840C9A" w:rsidP="00840C9A">
      <w:pPr>
        <w:rPr>
          <w:sz w:val="20"/>
          <w:szCs w:val="20"/>
        </w:rPr>
      </w:pPr>
      <w:r w:rsidRPr="00840C9A">
        <w:rPr>
          <w:b/>
          <w:sz w:val="20"/>
          <w:szCs w:val="20"/>
        </w:rPr>
        <w:t>PD 4.14:</w:t>
      </w:r>
      <w:r w:rsidRPr="00840C9A">
        <w:rPr>
          <w:sz w:val="20"/>
          <w:szCs w:val="20"/>
        </w:rPr>
        <w:t xml:space="preserve"> engages successfully in a wide range of movement situations that displays an understanding of how and why people move.</w:t>
      </w:r>
    </w:p>
    <w:p w:rsidR="00840C9A" w:rsidRPr="00840C9A" w:rsidRDefault="00840C9A" w:rsidP="00840C9A">
      <w:pPr>
        <w:rPr>
          <w:sz w:val="20"/>
          <w:szCs w:val="20"/>
        </w:rPr>
      </w:pPr>
      <w:r w:rsidRPr="00840C9A">
        <w:rPr>
          <w:b/>
          <w:sz w:val="20"/>
          <w:szCs w:val="20"/>
        </w:rPr>
        <w:t xml:space="preserve">PD 4.15: </w:t>
      </w:r>
      <w:r w:rsidRPr="00840C9A">
        <w:rPr>
          <w:sz w:val="20"/>
          <w:szCs w:val="20"/>
        </w:rPr>
        <w:t>devises, applies and monitors plans to achieve short-term and long-term goals.</w:t>
      </w:r>
    </w:p>
    <w:p w:rsidR="00840C9A" w:rsidRPr="00840C9A" w:rsidRDefault="00840C9A" w:rsidP="00840C9A">
      <w:pPr>
        <w:pStyle w:val="Subtitle"/>
        <w:pBdr>
          <w:top w:val="single" w:sz="4" w:space="1" w:color="auto"/>
        </w:pBdr>
        <w:spacing w:before="240"/>
      </w:pPr>
      <w:r w:rsidRPr="00840C9A">
        <w:t>*</w:t>
      </w:r>
      <w:r w:rsidRPr="00840C9A">
        <w:t>Australian curriculum links</w:t>
      </w:r>
    </w:p>
    <w:p w:rsidR="00840C9A" w:rsidRPr="00840C9A" w:rsidRDefault="00840C9A" w:rsidP="00840C9A">
      <w:pPr>
        <w:rPr>
          <w:sz w:val="20"/>
          <w:szCs w:val="20"/>
        </w:rPr>
      </w:pPr>
      <w:r w:rsidRPr="00840C9A">
        <w:rPr>
          <w:b/>
          <w:sz w:val="20"/>
          <w:szCs w:val="20"/>
        </w:rPr>
        <w:t xml:space="preserve">ACPMP080: </w:t>
      </w:r>
      <w:r w:rsidRPr="00840C9A">
        <w:rPr>
          <w:sz w:val="20"/>
          <w:szCs w:val="20"/>
        </w:rPr>
        <w:t>Use feedback to improve body control and coordination when performing specialised movement skills in a variety of situations</w:t>
      </w:r>
    </w:p>
    <w:p w:rsidR="00840C9A" w:rsidRPr="00840C9A" w:rsidRDefault="00840C9A" w:rsidP="00840C9A">
      <w:pPr>
        <w:rPr>
          <w:sz w:val="20"/>
          <w:szCs w:val="20"/>
        </w:rPr>
      </w:pPr>
      <w:r w:rsidRPr="00840C9A">
        <w:rPr>
          <w:b/>
          <w:sz w:val="20"/>
          <w:szCs w:val="20"/>
        </w:rPr>
        <w:t xml:space="preserve">ACPMP084: </w:t>
      </w:r>
      <w:r w:rsidRPr="00840C9A">
        <w:rPr>
          <w:sz w:val="20"/>
          <w:szCs w:val="20"/>
        </w:rPr>
        <w:t>demonstrate and explain how the elements of effort, space, time, objects and people can enhance movement sequences</w:t>
      </w:r>
    </w:p>
    <w:p w:rsidR="00840C9A" w:rsidRPr="00840C9A" w:rsidRDefault="00840C9A" w:rsidP="00840C9A">
      <w:pPr>
        <w:rPr>
          <w:sz w:val="20"/>
          <w:szCs w:val="20"/>
        </w:rPr>
      </w:pPr>
      <w:r w:rsidRPr="00840C9A">
        <w:rPr>
          <w:b/>
          <w:sz w:val="20"/>
          <w:szCs w:val="20"/>
        </w:rPr>
        <w:t xml:space="preserve">ACPMP082: </w:t>
      </w:r>
      <w:r w:rsidRPr="00840C9A">
        <w:rPr>
          <w:sz w:val="20"/>
          <w:szCs w:val="20"/>
        </w:rPr>
        <w:t>Practise, apply and transfer movement concepts and strategies with and without equipment</w:t>
      </w:r>
    </w:p>
    <w:p w:rsidR="00840C9A" w:rsidRPr="00840C9A" w:rsidRDefault="00840C9A" w:rsidP="00840C9A">
      <w:pPr>
        <w:rPr>
          <w:sz w:val="20"/>
          <w:szCs w:val="20"/>
        </w:rPr>
      </w:pPr>
      <w:r w:rsidRPr="00840C9A">
        <w:rPr>
          <w:b/>
          <w:sz w:val="20"/>
          <w:szCs w:val="20"/>
        </w:rPr>
        <w:t xml:space="preserve">ACPMP087: </w:t>
      </w:r>
      <w:r w:rsidRPr="00840C9A">
        <w:rPr>
          <w:sz w:val="20"/>
          <w:szCs w:val="20"/>
        </w:rPr>
        <w:t>Evaluate and justify reasons for decisions and choices of action when solving movement challenges</w:t>
      </w:r>
    </w:p>
    <w:p w:rsidR="00840C9A" w:rsidRPr="00840C9A" w:rsidRDefault="00840C9A" w:rsidP="00840C9A">
      <w:pPr>
        <w:rPr>
          <w:sz w:val="20"/>
          <w:szCs w:val="20"/>
        </w:rPr>
      </w:pPr>
      <w:r w:rsidRPr="00840C9A">
        <w:rPr>
          <w:b/>
          <w:sz w:val="20"/>
          <w:szCs w:val="20"/>
        </w:rPr>
        <w:t xml:space="preserve">ACPMP086: </w:t>
      </w:r>
      <w:r w:rsidRPr="00840C9A">
        <w:rPr>
          <w:sz w:val="20"/>
          <w:szCs w:val="20"/>
        </w:rPr>
        <w:t>Practise and apply personal and social skills when undertaking a range of roles in physical activities</w:t>
      </w:r>
    </w:p>
    <w:p w:rsidR="00840C9A" w:rsidRPr="00840C9A" w:rsidRDefault="00840C9A" w:rsidP="00840C9A">
      <w:pPr>
        <w:rPr>
          <w:sz w:val="20"/>
          <w:szCs w:val="20"/>
        </w:rPr>
      </w:pPr>
      <w:r w:rsidRPr="00840C9A">
        <w:rPr>
          <w:b/>
          <w:sz w:val="20"/>
          <w:szCs w:val="20"/>
        </w:rPr>
        <w:t xml:space="preserve">ACPMP088: </w:t>
      </w:r>
      <w:r w:rsidRPr="00840C9A">
        <w:rPr>
          <w:sz w:val="20"/>
          <w:szCs w:val="20"/>
        </w:rPr>
        <w:t>Modify rules and scoring systems to allow for fair play, safety and inclusive participation</w:t>
      </w:r>
    </w:p>
    <w:p w:rsidR="00840C9A" w:rsidRPr="00840C9A" w:rsidRDefault="00840C9A" w:rsidP="00840C9A">
      <w:pPr>
        <w:rPr>
          <w:sz w:val="20"/>
          <w:szCs w:val="20"/>
        </w:rPr>
      </w:pPr>
      <w:r w:rsidRPr="00840C9A">
        <w:rPr>
          <w:b/>
          <w:sz w:val="20"/>
          <w:szCs w:val="20"/>
        </w:rPr>
        <w:t xml:space="preserve">ACMNA178: </w:t>
      </w:r>
      <w:r w:rsidRPr="00840C9A">
        <w:rPr>
          <w:sz w:val="20"/>
          <w:szCs w:val="20"/>
        </w:rPr>
        <w:t>Given coordinates, plot points on the Cartesian plane, and find coordinates for a given point</w:t>
      </w:r>
      <w:r w:rsidRPr="00840C9A">
        <w:rPr>
          <w:b/>
          <w:sz w:val="20"/>
          <w:szCs w:val="20"/>
        </w:rPr>
        <w:t xml:space="preserve"> </w:t>
      </w:r>
    </w:p>
    <w:p w:rsidR="00840C9A" w:rsidRPr="00840C9A" w:rsidRDefault="00840C9A" w:rsidP="00840C9A">
      <w:pPr>
        <w:rPr>
          <w:sz w:val="20"/>
          <w:szCs w:val="20"/>
        </w:rPr>
      </w:pPr>
      <w:r w:rsidRPr="00840C9A">
        <w:rPr>
          <w:b/>
          <w:sz w:val="20"/>
          <w:szCs w:val="20"/>
        </w:rPr>
        <w:t xml:space="preserve">ACMMG181: </w:t>
      </w:r>
      <w:r w:rsidRPr="00840C9A">
        <w:rPr>
          <w:sz w:val="20"/>
          <w:szCs w:val="20"/>
        </w:rPr>
        <w:t>Describe translations, reflections in an axis and rotations of multiples of 90degrees on the Cartesian plane using coordinates. Identify line and rotational symmetries</w:t>
      </w:r>
    </w:p>
    <w:p w:rsidR="00840C9A" w:rsidRPr="00840C9A" w:rsidRDefault="00840C9A" w:rsidP="00840C9A">
      <w:pPr>
        <w:rPr>
          <w:sz w:val="20"/>
          <w:szCs w:val="20"/>
        </w:rPr>
      </w:pPr>
      <w:r w:rsidRPr="00840C9A">
        <w:rPr>
          <w:b/>
          <w:sz w:val="20"/>
          <w:szCs w:val="20"/>
        </w:rPr>
        <w:t xml:space="preserve">ACMNA193: </w:t>
      </w:r>
      <w:r w:rsidRPr="00840C9A">
        <w:rPr>
          <w:sz w:val="20"/>
          <w:szCs w:val="20"/>
        </w:rPr>
        <w:t>Plot linear relationships on the Cartesian plane with and without the use of digital technologies</w:t>
      </w:r>
    </w:p>
    <w:p w:rsidR="00840C9A" w:rsidRPr="00840C9A" w:rsidRDefault="00840C9A" w:rsidP="00840C9A">
      <w:pPr>
        <w:rPr>
          <w:b/>
          <w:sz w:val="20"/>
          <w:szCs w:val="20"/>
        </w:rPr>
      </w:pPr>
      <w:r w:rsidRPr="00840C9A">
        <w:rPr>
          <w:b/>
          <w:sz w:val="20"/>
          <w:szCs w:val="20"/>
        </w:rPr>
        <w:t xml:space="preserve">ACMNA194: </w:t>
      </w:r>
      <w:r w:rsidRPr="00840C9A">
        <w:rPr>
          <w:sz w:val="20"/>
          <w:szCs w:val="20"/>
        </w:rPr>
        <w:t>Solve linear equations using algebraic and graphical techniques. Verify solutions by substitution</w:t>
      </w:r>
    </w:p>
    <w:p w:rsidR="00840C9A" w:rsidRDefault="00840C9A" w:rsidP="00992FD0">
      <w:pPr>
        <w:rPr>
          <w:sz w:val="20"/>
          <w:szCs w:val="20"/>
        </w:rPr>
      </w:pPr>
      <w:r w:rsidRPr="00840C9A">
        <w:rPr>
          <w:b/>
          <w:sz w:val="20"/>
          <w:szCs w:val="20"/>
        </w:rPr>
        <w:t xml:space="preserve">ACMMG199: </w:t>
      </w:r>
      <w:r w:rsidRPr="00840C9A">
        <w:rPr>
          <w:sz w:val="20"/>
          <w:szCs w:val="20"/>
        </w:rPr>
        <w:t xml:space="preserve"> Solve problems, including using 12- and 24-hour time within a single time zone</w:t>
      </w:r>
    </w:p>
    <w:p w:rsidR="00840C9A" w:rsidRPr="00840C9A" w:rsidRDefault="00840C9A" w:rsidP="00840C9A">
      <w:pPr>
        <w:rPr>
          <w:i/>
          <w:sz w:val="20"/>
          <w:szCs w:val="20"/>
        </w:rPr>
      </w:pPr>
      <w:r w:rsidRPr="00840C9A">
        <w:rPr>
          <w:i/>
          <w:sz w:val="20"/>
          <w:szCs w:val="20"/>
        </w:rPr>
        <w:t>* NSW Department of Education teachers should focus on the NSW syllabus outcomes</w:t>
      </w:r>
    </w:p>
    <w:sectPr w:rsidR="00840C9A" w:rsidRPr="00840C9A" w:rsidSect="00D113C8">
      <w:headerReference w:type="even" r:id="rId18"/>
      <w:headerReference w:type="default" r:id="rId19"/>
      <w:footerReference w:type="even" r:id="rId20"/>
      <w:footerReference w:type="default" r:id="rId21"/>
      <w:headerReference w:type="first" r:id="rId22"/>
      <w:footerReference w:type="first" r:id="rId23"/>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3545" w:rsidRDefault="00E23545" w:rsidP="00343895">
      <w:pPr>
        <w:spacing w:after="0" w:line="240" w:lineRule="auto"/>
      </w:pPr>
      <w:r>
        <w:separator/>
      </w:r>
    </w:p>
  </w:endnote>
  <w:endnote w:type="continuationSeparator" w:id="0">
    <w:p w:rsidR="00E23545" w:rsidRDefault="00E23545" w:rsidP="003438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3FDA" w:rsidRDefault="00263F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3895" w:rsidRPr="00343895" w:rsidRDefault="00275546" w:rsidP="006F2461">
    <w:pPr>
      <w:pStyle w:val="Footer"/>
      <w:rPr>
        <w:sz w:val="16"/>
        <w:szCs w:val="16"/>
      </w:rPr>
    </w:pPr>
    <w:r>
      <w:rPr>
        <w:sz w:val="16"/>
        <w:szCs w:val="16"/>
      </w:rPr>
      <w:t>© State of New South Wales</w:t>
    </w:r>
    <w:r w:rsidR="00343895" w:rsidRPr="00343895">
      <w:rPr>
        <w:sz w:val="16"/>
        <w:szCs w:val="16"/>
      </w:rPr>
      <w:t xml:space="preserve"> </w:t>
    </w:r>
    <w:r>
      <w:rPr>
        <w:sz w:val="16"/>
        <w:szCs w:val="16"/>
      </w:rPr>
      <w:t>(</w:t>
    </w:r>
    <w:r w:rsidR="00343895" w:rsidRPr="00343895">
      <w:rPr>
        <w:sz w:val="16"/>
        <w:szCs w:val="16"/>
      </w:rPr>
      <w:t>Department of Education</w:t>
    </w:r>
    <w:r>
      <w:rPr>
        <w:sz w:val="16"/>
        <w:szCs w:val="16"/>
      </w:rPr>
      <w:t>) 2</w:t>
    </w:r>
    <w:r w:rsidR="00343895" w:rsidRPr="00343895">
      <w:rPr>
        <w:sz w:val="16"/>
        <w:szCs w:val="16"/>
      </w:rPr>
      <w:t>018</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3FDA" w:rsidRDefault="00263F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3545" w:rsidRDefault="00E23545" w:rsidP="00343895">
      <w:pPr>
        <w:spacing w:after="0" w:line="240" w:lineRule="auto"/>
      </w:pPr>
      <w:r>
        <w:separator/>
      </w:r>
    </w:p>
  </w:footnote>
  <w:footnote w:type="continuationSeparator" w:id="0">
    <w:p w:rsidR="00E23545" w:rsidRDefault="00E23545" w:rsidP="003438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3FDA" w:rsidRDefault="00263F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3FDA" w:rsidRDefault="00263F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3FDA" w:rsidRDefault="00263F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E3937"/>
    <w:multiLevelType w:val="multilevel"/>
    <w:tmpl w:val="3D2C2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DF2DE3"/>
    <w:multiLevelType w:val="multilevel"/>
    <w:tmpl w:val="3D2C2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610629"/>
    <w:multiLevelType w:val="hybridMultilevel"/>
    <w:tmpl w:val="DF6A753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24FD25DE"/>
    <w:multiLevelType w:val="hybridMultilevel"/>
    <w:tmpl w:val="E6B2BC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3251139F"/>
    <w:multiLevelType w:val="hybridMultilevel"/>
    <w:tmpl w:val="EB8CEA9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9220CBB"/>
    <w:multiLevelType w:val="hybridMultilevel"/>
    <w:tmpl w:val="2054AF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450042CA"/>
    <w:multiLevelType w:val="hybridMultilevel"/>
    <w:tmpl w:val="DFB4AF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68C28EC"/>
    <w:multiLevelType w:val="hybridMultilevel"/>
    <w:tmpl w:val="EE3ABF9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4C521ABC"/>
    <w:multiLevelType w:val="hybridMultilevel"/>
    <w:tmpl w:val="B910466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62580E22"/>
    <w:multiLevelType w:val="multilevel"/>
    <w:tmpl w:val="BE683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88871EC"/>
    <w:multiLevelType w:val="multilevel"/>
    <w:tmpl w:val="89C02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08C7193"/>
    <w:multiLevelType w:val="hybridMultilevel"/>
    <w:tmpl w:val="AFE69FD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75947C9D"/>
    <w:multiLevelType w:val="hybridMultilevel"/>
    <w:tmpl w:val="E9363D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78426117"/>
    <w:multiLevelType w:val="hybridMultilevel"/>
    <w:tmpl w:val="DBCA7F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1"/>
  </w:num>
  <w:num w:numId="4">
    <w:abstractNumId w:val="10"/>
  </w:num>
  <w:num w:numId="5">
    <w:abstractNumId w:val="9"/>
  </w:num>
  <w:num w:numId="6">
    <w:abstractNumId w:val="6"/>
  </w:num>
  <w:num w:numId="7">
    <w:abstractNumId w:val="0"/>
  </w:num>
  <w:num w:numId="8">
    <w:abstractNumId w:val="4"/>
  </w:num>
  <w:num w:numId="9">
    <w:abstractNumId w:val="3"/>
  </w:num>
  <w:num w:numId="10">
    <w:abstractNumId w:val="5"/>
  </w:num>
  <w:num w:numId="11">
    <w:abstractNumId w:val="7"/>
  </w:num>
  <w:num w:numId="12">
    <w:abstractNumId w:val="13"/>
  </w:num>
  <w:num w:numId="13">
    <w:abstractNumId w:val="8"/>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B97"/>
    <w:rsid w:val="000038E7"/>
    <w:rsid w:val="000414ED"/>
    <w:rsid w:val="000E396B"/>
    <w:rsid w:val="00145EA8"/>
    <w:rsid w:val="00232607"/>
    <w:rsid w:val="00254653"/>
    <w:rsid w:val="00263FDA"/>
    <w:rsid w:val="00275546"/>
    <w:rsid w:val="0033374F"/>
    <w:rsid w:val="00343895"/>
    <w:rsid w:val="00447F6A"/>
    <w:rsid w:val="005E4BE4"/>
    <w:rsid w:val="005F4BD9"/>
    <w:rsid w:val="006F2461"/>
    <w:rsid w:val="00714695"/>
    <w:rsid w:val="007230BF"/>
    <w:rsid w:val="00800745"/>
    <w:rsid w:val="008137C3"/>
    <w:rsid w:val="00840C9A"/>
    <w:rsid w:val="008B54BD"/>
    <w:rsid w:val="008E2AE1"/>
    <w:rsid w:val="0097321C"/>
    <w:rsid w:val="00992FD0"/>
    <w:rsid w:val="00A00BF2"/>
    <w:rsid w:val="00A3448B"/>
    <w:rsid w:val="00B02EBC"/>
    <w:rsid w:val="00BB2B97"/>
    <w:rsid w:val="00D113C8"/>
    <w:rsid w:val="00E101DE"/>
    <w:rsid w:val="00E23545"/>
    <w:rsid w:val="00F54883"/>
    <w:rsid w:val="00F70B8A"/>
    <w:rsid w:val="00FC3E9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F15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92FD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92FD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B2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3374F"/>
    <w:pPr>
      <w:ind w:left="720"/>
      <w:contextualSpacing/>
    </w:pPr>
  </w:style>
  <w:style w:type="paragraph" w:styleId="Header">
    <w:name w:val="header"/>
    <w:basedOn w:val="Normal"/>
    <w:link w:val="HeaderChar"/>
    <w:uiPriority w:val="99"/>
    <w:unhideWhenUsed/>
    <w:rsid w:val="003438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3895"/>
  </w:style>
  <w:style w:type="paragraph" w:styleId="Footer">
    <w:name w:val="footer"/>
    <w:basedOn w:val="Normal"/>
    <w:link w:val="FooterChar"/>
    <w:uiPriority w:val="99"/>
    <w:unhideWhenUsed/>
    <w:rsid w:val="003438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3895"/>
  </w:style>
  <w:style w:type="paragraph" w:styleId="BalloonText">
    <w:name w:val="Balloon Text"/>
    <w:basedOn w:val="Normal"/>
    <w:link w:val="BalloonTextChar"/>
    <w:uiPriority w:val="99"/>
    <w:semiHidden/>
    <w:unhideWhenUsed/>
    <w:rsid w:val="006F24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2461"/>
    <w:rPr>
      <w:rFonts w:ascii="Segoe UI" w:hAnsi="Segoe UI" w:cs="Segoe UI"/>
      <w:sz w:val="18"/>
      <w:szCs w:val="18"/>
    </w:rPr>
  </w:style>
  <w:style w:type="paragraph" w:styleId="NormalWeb">
    <w:name w:val="Normal (Web)"/>
    <w:basedOn w:val="Normal"/>
    <w:uiPriority w:val="99"/>
    <w:semiHidden/>
    <w:unhideWhenUsed/>
    <w:rsid w:val="008B54BD"/>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Hyperlink">
    <w:name w:val="Hyperlink"/>
    <w:basedOn w:val="DefaultParagraphFont"/>
    <w:uiPriority w:val="99"/>
    <w:unhideWhenUsed/>
    <w:rsid w:val="008B54BD"/>
    <w:rPr>
      <w:color w:val="0000FF"/>
      <w:u w:val="single"/>
    </w:rPr>
  </w:style>
  <w:style w:type="paragraph" w:styleId="Subtitle">
    <w:name w:val="Subtitle"/>
    <w:basedOn w:val="Normal"/>
    <w:next w:val="Normal"/>
    <w:link w:val="SubtitleChar"/>
    <w:uiPriority w:val="11"/>
    <w:qFormat/>
    <w:rsid w:val="00992FD0"/>
    <w:pPr>
      <w:numPr>
        <w:ilvl w:val="1"/>
      </w:numPr>
      <w:spacing w:line="276" w:lineRule="auto"/>
    </w:pPr>
    <w:rPr>
      <w:rFonts w:eastAsiaTheme="minorEastAsia"/>
      <w:b/>
      <w:color w:val="262626" w:themeColor="text1" w:themeTint="D9"/>
      <w:spacing w:val="15"/>
    </w:rPr>
  </w:style>
  <w:style w:type="character" w:customStyle="1" w:styleId="SubtitleChar">
    <w:name w:val="Subtitle Char"/>
    <w:basedOn w:val="DefaultParagraphFont"/>
    <w:link w:val="Subtitle"/>
    <w:uiPriority w:val="11"/>
    <w:rsid w:val="00992FD0"/>
    <w:rPr>
      <w:rFonts w:eastAsiaTheme="minorEastAsia"/>
      <w:b/>
      <w:color w:val="262626" w:themeColor="text1" w:themeTint="D9"/>
      <w:spacing w:val="15"/>
    </w:rPr>
  </w:style>
  <w:style w:type="character" w:customStyle="1" w:styleId="Heading1Char">
    <w:name w:val="Heading 1 Char"/>
    <w:basedOn w:val="DefaultParagraphFont"/>
    <w:link w:val="Heading1"/>
    <w:uiPriority w:val="9"/>
    <w:rsid w:val="00992FD0"/>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92FD0"/>
    <w:rPr>
      <w:rFonts w:asciiTheme="majorHAnsi" w:eastAsiaTheme="majorEastAsia" w:hAnsiTheme="majorHAnsi" w:cstheme="majorBidi"/>
      <w:color w:val="2E74B5" w:themeColor="accent1" w:themeShade="BF"/>
      <w:sz w:val="26"/>
      <w:szCs w:val="26"/>
    </w:rPr>
  </w:style>
  <w:style w:type="character" w:styleId="SubtleEmphasis">
    <w:name w:val="Subtle Emphasis"/>
    <w:basedOn w:val="DefaultParagraphFont"/>
    <w:uiPriority w:val="19"/>
    <w:qFormat/>
    <w:rsid w:val="00992FD0"/>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199268">
      <w:bodyDiv w:val="1"/>
      <w:marLeft w:val="0"/>
      <w:marRight w:val="0"/>
      <w:marTop w:val="0"/>
      <w:marBottom w:val="0"/>
      <w:divBdr>
        <w:top w:val="none" w:sz="0" w:space="0" w:color="auto"/>
        <w:left w:val="none" w:sz="0" w:space="0" w:color="auto"/>
        <w:bottom w:val="none" w:sz="0" w:space="0" w:color="auto"/>
        <w:right w:val="none" w:sz="0" w:space="0" w:color="auto"/>
      </w:divBdr>
    </w:div>
    <w:div w:id="2135367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t.ly/NSWDoELT" TargetMode="External"/><Relationship Id="rId13" Type="http://schemas.openxmlformats.org/officeDocument/2006/relationships/hyperlink" Target="https://docs.google.com/document/d/19i0zdWPHPFWMZNPMu5IBVE5B2ygYLVDSZdIQE9e5QwI/copy"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hyperlink" Target="http://172.31.67.70:5000/preview/58586a1f61ae257c0df6bd4e/5b7c9d1e3f29e03c0aa5b4f1/course/en/assets/26c3a3b9370fb30d3a155e73e4b0249b6fd7647c.xlsx" TargetMode="External"/><Relationship Id="rId17" Type="http://schemas.openxmlformats.org/officeDocument/2006/relationships/hyperlink" Target="http://theconversation.com/what-does-it-take-to-be-an-elite-athlete-depends-on-the-sport-18208"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youtube.com/watch?v=JCAY6CjF-o0"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s.google.com/spreadsheets/d/10P0ad_HbCOizBau6LfTxGWfLWXY6tAs2lRrsLMJofqM/copy"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youtu.be/YECPh6rGAaU" TargetMode="External"/><Relationship Id="rId23" Type="http://schemas.openxmlformats.org/officeDocument/2006/relationships/footer" Target="footer3.xml"/><Relationship Id="rId10" Type="http://schemas.openxmlformats.org/officeDocument/2006/relationships/hyperlink" Target="https://education.nsw.gov.au/teaching-and-learning/curriculum/invictus-games"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commonsense.org/education/" TargetMode="External"/><Relationship Id="rId14" Type="http://schemas.openxmlformats.org/officeDocument/2006/relationships/hyperlink" Target="http://172.31.67.70:5000/preview/58586a1f61ae257c0df6bd4e/5b7c9d1e3f29e03c0aa5b4f1/course/en/assets/ab7fa14c97e7c0d8fd733e77ccc6fa373f466601.docx"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1290</Words>
  <Characters>7353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2018-08-31T00:20:00Z</dcterms:created>
  <dcterms:modified xsi:type="dcterms:W3CDTF">2018-08-31T00:24:00Z</dcterms:modified>
</cp:coreProperties>
</file>