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F4" w:rsidRDefault="00711AB8" w:rsidP="00EE59F4">
      <w:pPr>
        <w:pStyle w:val="Heading1"/>
        <w:rPr>
          <w:b/>
        </w:rPr>
      </w:pPr>
      <w:r>
        <w:rPr>
          <w:b/>
        </w:rPr>
        <w:t>Propaganda poster guided a</w:t>
      </w:r>
      <w:r w:rsidR="00EE59F4">
        <w:rPr>
          <w:b/>
        </w:rPr>
        <w:t>nalysis</w:t>
      </w:r>
    </w:p>
    <w:p w:rsidR="00EE59F4" w:rsidRPr="007D52D3" w:rsidRDefault="00711AB8" w:rsidP="007D52D3">
      <w:pPr>
        <w:pStyle w:val="Heading2"/>
        <w:rPr>
          <w:b/>
        </w:rPr>
      </w:pPr>
      <w:r>
        <w:t>Choose a s</w:t>
      </w:r>
      <w:r w:rsidR="00EE59F4">
        <w:t>ource___________________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"/>
        <w:gridCol w:w="9327"/>
      </w:tblGrid>
      <w:tr w:rsidR="00EE59F4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32C32" w:rsidP="00EE59F4">
            <w:r>
              <w:t>1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EE59F4" w:rsidP="00EE59F4">
            <w:r w:rsidRPr="00C963BE">
              <w:t>Wh</w:t>
            </w:r>
            <w:r w:rsidR="00711AB8">
              <w:t>at symbols (if any) are used?</w:t>
            </w:r>
            <w:r w:rsidR="004B340F" w:rsidRPr="00C963BE">
              <w:t xml:space="preserve"> What is the impact of these symbols?</w:t>
            </w:r>
          </w:p>
          <w:p w:rsidR="00EE59F4" w:rsidRDefault="00EE59F4" w:rsidP="00EE59F4"/>
          <w:p w:rsidR="00E32C32" w:rsidRDefault="00E32C32" w:rsidP="00EE59F4"/>
          <w:p w:rsidR="00E32C32" w:rsidRPr="00C963BE" w:rsidRDefault="00E32C32" w:rsidP="00EE59F4"/>
        </w:tc>
      </w:tr>
      <w:tr w:rsidR="00EE59F4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32C32" w:rsidP="00EE59F4">
            <w:r>
              <w:t>2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Default="00EE59F4" w:rsidP="00EE59F4">
            <w:r w:rsidRPr="00C963BE">
              <w:t>Are the messages in the</w:t>
            </w:r>
            <w:r w:rsidR="00711AB8">
              <w:t xml:space="preserve"> poster primarily visual, textual</w:t>
            </w:r>
            <w:r w:rsidRPr="00C963BE">
              <w:t>, or both?</w:t>
            </w:r>
          </w:p>
          <w:p w:rsidR="00E32C32" w:rsidRPr="00C963BE" w:rsidRDefault="00E32C32" w:rsidP="00EE59F4"/>
          <w:p w:rsidR="00EE59F4" w:rsidRDefault="00EE59F4" w:rsidP="00EE59F4"/>
          <w:p w:rsidR="00E32C32" w:rsidRPr="00C963BE" w:rsidRDefault="00E32C32" w:rsidP="00EE59F4"/>
        </w:tc>
      </w:tr>
      <w:tr w:rsidR="00EE59F4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32C32" w:rsidP="00EE59F4">
            <w:r>
              <w:t>3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4B340F" w:rsidP="00EE59F4">
            <w:r w:rsidRPr="00C963BE">
              <w:t>Who</w:t>
            </w:r>
            <w:r w:rsidR="00EE59F4" w:rsidRPr="00C963BE">
              <w:t xml:space="preserve"> is the intended audience for the poster?</w:t>
            </w:r>
          </w:p>
          <w:p w:rsidR="00EE59F4" w:rsidRDefault="00EE59F4" w:rsidP="00EE59F4"/>
          <w:p w:rsidR="00E32C32" w:rsidRPr="00C963BE" w:rsidRDefault="00E32C32" w:rsidP="00EE59F4"/>
        </w:tc>
      </w:tr>
      <w:tr w:rsidR="00EE59F4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32C32" w:rsidP="00EE59F4">
            <w:r>
              <w:t>4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Default="006A39E2" w:rsidP="006A39E2">
            <w:r>
              <w:t>List adjectives that describe the emotions conveyed in the poster.</w:t>
            </w:r>
          </w:p>
          <w:p w:rsidR="00E32C32" w:rsidRDefault="00E32C32" w:rsidP="006A39E2"/>
          <w:p w:rsidR="00E32C32" w:rsidRPr="00C963BE" w:rsidRDefault="00E32C32" w:rsidP="006A39E2"/>
        </w:tc>
      </w:tr>
      <w:tr w:rsidR="00EE59F4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32C32" w:rsidP="00EE59F4">
            <w:r>
              <w:t>5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Default="00EE59F4" w:rsidP="00EE59F4">
            <w:r w:rsidRPr="00C963BE">
              <w:t>What Government purpose is served by the poster?</w:t>
            </w:r>
          </w:p>
          <w:p w:rsidR="00E32C32" w:rsidRPr="00C963BE" w:rsidRDefault="00E32C32" w:rsidP="00EE59F4"/>
          <w:p w:rsidR="00EE59F4" w:rsidRPr="00C963BE" w:rsidRDefault="00EE59F4" w:rsidP="00EE59F4"/>
        </w:tc>
      </w:tr>
      <w:tr w:rsidR="00EE59F4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32C32" w:rsidP="00EE59F4">
            <w:r>
              <w:t>6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EE59F4" w:rsidP="00EE59F4">
            <w:r w:rsidRPr="00C963BE">
              <w:t>The most effective posters use s</w:t>
            </w:r>
            <w:r w:rsidR="00711AB8">
              <w:t>ymbols that are unusual, simple</w:t>
            </w:r>
            <w:r w:rsidRPr="00C963BE">
              <w:t xml:space="preserve"> and direct</w:t>
            </w:r>
            <w:r w:rsidR="00711AB8">
              <w:t>. Evaluate</w:t>
            </w:r>
            <w:r w:rsidR="004B340F" w:rsidRPr="00C963BE">
              <w:t xml:space="preserve"> the effectiveness of this poster.</w:t>
            </w:r>
          </w:p>
          <w:p w:rsidR="00E32C32" w:rsidRDefault="00E32C32" w:rsidP="00EE59F4"/>
          <w:p w:rsidR="00E32C32" w:rsidRPr="00C963BE" w:rsidRDefault="00E32C32" w:rsidP="00EE59F4"/>
        </w:tc>
      </w:tr>
      <w:tr w:rsidR="007D52D3" w:rsidRPr="00EE59F4" w:rsidTr="00E32C32">
        <w:trPr>
          <w:trHeight w:val="1531"/>
        </w:trPr>
        <w:tc>
          <w:tcPr>
            <w:tcW w:w="528" w:type="dxa"/>
            <w:shd w:val="clear" w:color="auto" w:fill="FFFBE6"/>
          </w:tcPr>
          <w:p w:rsidR="007D52D3" w:rsidRPr="00C963BE" w:rsidRDefault="00E32C32" w:rsidP="00EE59F4">
            <w:r>
              <w:t>7</w:t>
            </w:r>
            <w:bookmarkStart w:id="0" w:name="_GoBack"/>
            <w:bookmarkEnd w:id="0"/>
            <w:r w:rsidR="007D52D3">
              <w:t>.</w:t>
            </w:r>
          </w:p>
        </w:tc>
        <w:tc>
          <w:tcPr>
            <w:tcW w:w="9327" w:type="dxa"/>
          </w:tcPr>
          <w:p w:rsidR="007D52D3" w:rsidRDefault="007D52D3" w:rsidP="00EE59F4">
            <w:r w:rsidRPr="00991B19">
              <w:t>Would a similar image have the same impact in today’s society? Why or why not?</w:t>
            </w:r>
          </w:p>
          <w:p w:rsidR="00E32C32" w:rsidRDefault="00E32C32" w:rsidP="00EE59F4"/>
          <w:p w:rsidR="00E32C32" w:rsidRPr="00991B19" w:rsidRDefault="00E32C32" w:rsidP="00EE59F4"/>
        </w:tc>
      </w:tr>
    </w:tbl>
    <w:p w:rsidR="00231E7D" w:rsidRPr="00EE59F4" w:rsidRDefault="00231E7D" w:rsidP="003B5D5B">
      <w:pPr>
        <w:rPr>
          <w:sz w:val="22"/>
          <w:szCs w:val="22"/>
        </w:rPr>
      </w:pPr>
    </w:p>
    <w:sectPr w:rsidR="00231E7D" w:rsidRPr="00EE59F4" w:rsidSect="00B42C3B">
      <w:headerReference w:type="default" r:id="rId8"/>
      <w:footerReference w:type="default" r:id="rId9"/>
      <w:pgSz w:w="11906" w:h="16838"/>
      <w:pgMar w:top="1560" w:right="1133" w:bottom="144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16" w:rsidRDefault="000E6016" w:rsidP="003B5D5B">
      <w:r>
        <w:separator/>
      </w:r>
    </w:p>
  </w:endnote>
  <w:endnote w:type="continuationSeparator" w:id="0">
    <w:p w:rsidR="000E6016" w:rsidRDefault="000E6016" w:rsidP="003B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37" w:rsidRPr="00984437" w:rsidRDefault="00AB4C84" w:rsidP="003B5D5B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423B5D40" wp14:editId="7A75379D">
          <wp:simplePos x="0" y="0"/>
          <wp:positionH relativeFrom="column">
            <wp:posOffset>5613400</wp:posOffset>
          </wp:positionH>
          <wp:positionV relativeFrom="paragraph">
            <wp:posOffset>-16510</wp:posOffset>
          </wp:positionV>
          <wp:extent cx="577215" cy="196215"/>
          <wp:effectExtent l="0" t="0" r="0" b="0"/>
          <wp:wrapNone/>
          <wp:docPr id="1" name="Picture 2" descr="L:\LS\Learning Systems\CLIPSOutput\20019_20019_ANZAC_TPL\LOs\TPL_Module_1\styles\graphics\neals.gif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:\LS\Learning Systems\CLIPSOutput\20019_20019_ANZAC_TPL\LOs\TPL_Module_1\styles\graphics\neals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" cy="19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4437" w:rsidRPr="00984437">
      <w:t>© State of NSW, Department of Education and Communities, 201</w:t>
    </w:r>
    <w:r w:rsidR="00FD09B5"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16" w:rsidRDefault="000E6016" w:rsidP="003B5D5B">
      <w:r>
        <w:separator/>
      </w:r>
    </w:p>
  </w:footnote>
  <w:footnote w:type="continuationSeparator" w:id="0">
    <w:p w:rsidR="000E6016" w:rsidRDefault="000E6016" w:rsidP="003B5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A7" w:rsidRPr="003B5D5B" w:rsidRDefault="00B42C3B" w:rsidP="003B5D5B">
    <w:pPr>
      <w:pStyle w:val="Title"/>
    </w:pPr>
    <w:r w:rsidRPr="003B5D5B"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4BDB6ECD" wp14:editId="3C3684CA">
          <wp:simplePos x="0" y="0"/>
          <wp:positionH relativeFrom="column">
            <wp:posOffset>-513261</wp:posOffset>
          </wp:positionH>
          <wp:positionV relativeFrom="paragraph">
            <wp:posOffset>-28212</wp:posOffset>
          </wp:positionV>
          <wp:extent cx="1774371" cy="547884"/>
          <wp:effectExtent l="0" t="0" r="0" b="5080"/>
          <wp:wrapNone/>
          <wp:docPr id="4" name="Picture 4" descr="L:\LS\Learning Systems\Active_Projects\20019_20019_ANZAC_TPL\Production\clipsCustom\content\styles\graphics\anzac100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LS\Learning Systems\Active_Projects\20019_20019_ANZAC_TPL\Production\clipsCustom\content\styles\graphics\anzac100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371" cy="547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D5B"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12911CD1" wp14:editId="640B32D3">
          <wp:simplePos x="0" y="0"/>
          <wp:positionH relativeFrom="column">
            <wp:posOffset>-720091</wp:posOffset>
          </wp:positionH>
          <wp:positionV relativeFrom="paragraph">
            <wp:posOffset>-202112</wp:posOffset>
          </wp:positionV>
          <wp:extent cx="7593707" cy="859971"/>
          <wp:effectExtent l="0" t="0" r="762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707" cy="859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6A7" w:rsidRPr="003B5D5B">
      <w:t>Centenary of the First World War</w:t>
    </w:r>
  </w:p>
  <w:p w:rsidR="00020804" w:rsidRPr="003B5D5B" w:rsidRDefault="00B42C3B" w:rsidP="003B5D5B">
    <w:pPr>
      <w:pStyle w:val="Header"/>
      <w:ind w:left="2127"/>
      <w:rPr>
        <w:color w:val="FFFFFF" w:themeColor="background1"/>
        <w:sz w:val="28"/>
      </w:rPr>
    </w:pPr>
    <w:r w:rsidRPr="003B5D5B">
      <w:rPr>
        <w:color w:val="FFFFFF" w:themeColor="background1"/>
        <w:sz w:val="28"/>
      </w:rPr>
      <w:t>Perspectives</w:t>
    </w:r>
  </w:p>
  <w:p w:rsidR="00C816A7" w:rsidRPr="00984437" w:rsidRDefault="00C816A7" w:rsidP="003B5D5B">
    <w:pPr>
      <w:pStyle w:val="Header"/>
      <w:ind w:left="226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F58E3"/>
    <w:multiLevelType w:val="hybridMultilevel"/>
    <w:tmpl w:val="76CE195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8B"/>
    <w:rsid w:val="00012FB8"/>
    <w:rsid w:val="00020804"/>
    <w:rsid w:val="000C6D83"/>
    <w:rsid w:val="000D3F65"/>
    <w:rsid w:val="000E6016"/>
    <w:rsid w:val="001E4F8B"/>
    <w:rsid w:val="00231E7D"/>
    <w:rsid w:val="00262F7E"/>
    <w:rsid w:val="002C6C60"/>
    <w:rsid w:val="002D3B83"/>
    <w:rsid w:val="0037057F"/>
    <w:rsid w:val="003B5D5B"/>
    <w:rsid w:val="003F0363"/>
    <w:rsid w:val="00446C4A"/>
    <w:rsid w:val="004B340F"/>
    <w:rsid w:val="004F12A2"/>
    <w:rsid w:val="006A39E2"/>
    <w:rsid w:val="006B6B62"/>
    <w:rsid w:val="00711AB8"/>
    <w:rsid w:val="007B2D5A"/>
    <w:rsid w:val="007B55BB"/>
    <w:rsid w:val="007D52D3"/>
    <w:rsid w:val="00865C8F"/>
    <w:rsid w:val="008B4B04"/>
    <w:rsid w:val="008F0B63"/>
    <w:rsid w:val="008F46DF"/>
    <w:rsid w:val="00956C54"/>
    <w:rsid w:val="00984437"/>
    <w:rsid w:val="00991B19"/>
    <w:rsid w:val="009D31DA"/>
    <w:rsid w:val="00A546DF"/>
    <w:rsid w:val="00A74E6B"/>
    <w:rsid w:val="00AB4C84"/>
    <w:rsid w:val="00B42C3B"/>
    <w:rsid w:val="00B754D9"/>
    <w:rsid w:val="00BA4EC6"/>
    <w:rsid w:val="00BD289A"/>
    <w:rsid w:val="00C816A7"/>
    <w:rsid w:val="00C963BE"/>
    <w:rsid w:val="00CB3C5E"/>
    <w:rsid w:val="00DA5D0E"/>
    <w:rsid w:val="00DB41C2"/>
    <w:rsid w:val="00DD30BE"/>
    <w:rsid w:val="00E05CB9"/>
    <w:rsid w:val="00E32C32"/>
    <w:rsid w:val="00E61E2B"/>
    <w:rsid w:val="00EC1FE3"/>
    <w:rsid w:val="00EE19C0"/>
    <w:rsid w:val="00EE59F4"/>
    <w:rsid w:val="00F8004A"/>
    <w:rsid w:val="00F801E4"/>
    <w:rsid w:val="00FD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103</Words>
  <Characters>506</Characters>
  <Application>Microsoft Office Word</Application>
  <DocSecurity>0</DocSecurity>
  <Lines>23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590</CharactersWithSpaces>
  <SharedDoc>false</SharedDoc>
  <HLinks>
    <vt:vector size="12" baseType="variant">
      <vt:variant>
        <vt:i4>4587604</vt:i4>
      </vt:variant>
      <vt:variant>
        <vt:i4>3</vt:i4>
      </vt:variant>
      <vt:variant>
        <vt:i4>0</vt:i4>
      </vt:variant>
      <vt:variant>
        <vt:i4>5</vt:i4>
      </vt:variant>
      <vt:variant>
        <vt:lpwstr>http://lrrpublic.cli.det.nsw.edu.au/lrrSecure/Sites/LRRView/7690/</vt:lpwstr>
      </vt:variant>
      <vt:variant>
        <vt:lpwstr/>
      </vt:variant>
      <vt:variant>
        <vt:i4>4325466</vt:i4>
      </vt:variant>
      <vt:variant>
        <vt:i4>0</vt:i4>
      </vt:variant>
      <vt:variant>
        <vt:i4>0</vt:i4>
      </vt:variant>
      <vt:variant>
        <vt:i4>5</vt:i4>
      </vt:variant>
      <vt:variant>
        <vt:lpwstr>http://lrrpublic.cli.det.nsw.edu.au/lrrSecure/Sites/LRRView/8587/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Southwell, Anne</dc:creator>
  <cp:lastModifiedBy>Simpson, Ian</cp:lastModifiedBy>
  <cp:revision>28</cp:revision>
  <cp:lastPrinted>2014-11-11T22:38:00Z</cp:lastPrinted>
  <dcterms:created xsi:type="dcterms:W3CDTF">2014-10-27T03:44:00Z</dcterms:created>
  <dcterms:modified xsi:type="dcterms:W3CDTF">2015-03-23T01:51:00Z</dcterms:modified>
</cp:coreProperties>
</file>