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A7" w:rsidRPr="004D1224" w:rsidRDefault="00B22B1D" w:rsidP="008B6CC5">
      <w:pPr>
        <w:pStyle w:val="Heading1"/>
      </w:pPr>
      <w:r w:rsidRPr="00E22880">
        <w:t>S</w:t>
      </w:r>
      <w:r w:rsidR="00EE3364">
        <w:t xml:space="preserve">tage 3: </w:t>
      </w:r>
      <w:proofErr w:type="spellStart"/>
      <w:r w:rsidR="00EE3364">
        <w:t>Ecos</w:t>
      </w:r>
      <w:r>
        <w:t>pace</w:t>
      </w:r>
      <w:proofErr w:type="spellEnd"/>
      <w:r>
        <w:t xml:space="preserve"> - </w:t>
      </w:r>
      <w:r w:rsidR="004D1224" w:rsidRPr="004D1224">
        <w:t>T</w:t>
      </w:r>
      <w:r w:rsidR="00ED63A7" w:rsidRPr="004D1224">
        <w:t>eaching and learning sequence</w:t>
      </w:r>
    </w:p>
    <w:p w:rsidR="00474BCC" w:rsidRPr="00963470" w:rsidRDefault="00963470" w:rsidP="00D00073">
      <w:pPr>
        <w:pStyle w:val="Heading2"/>
      </w:pPr>
      <w:r w:rsidRPr="00963470">
        <w:t xml:space="preserve">Curriculum focus: </w:t>
      </w:r>
      <w:r w:rsidR="00E91D32" w:rsidRPr="00963470">
        <w:t xml:space="preserve">Science and </w:t>
      </w:r>
      <w:r w:rsidR="00ED63A7" w:rsidRPr="00963470">
        <w:t xml:space="preserve">Technology Years </w:t>
      </w:r>
      <w:r w:rsidR="00E91D32" w:rsidRPr="00963470">
        <w:t>K-6</w:t>
      </w:r>
      <w:r>
        <w:t xml:space="preserve"> Syllabus</w:t>
      </w:r>
    </w:p>
    <w:p w:rsidR="00E91D32" w:rsidRDefault="00B30F00" w:rsidP="002329AC">
      <w:p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F</w:t>
      </w:r>
      <w:r w:rsidR="00474BCC">
        <w:rPr>
          <w:sz w:val="20"/>
          <w:szCs w:val="20"/>
        </w:rPr>
        <w:t>ocus</w:t>
      </w:r>
      <w:r w:rsidR="00D9798C">
        <w:rPr>
          <w:sz w:val="20"/>
          <w:szCs w:val="20"/>
        </w:rPr>
        <w:t xml:space="preserve"> o</w:t>
      </w:r>
      <w:r>
        <w:rPr>
          <w:sz w:val="20"/>
          <w:szCs w:val="20"/>
        </w:rPr>
        <w:t>utcomes</w:t>
      </w:r>
      <w:r w:rsidR="00ED63A7" w:rsidRPr="00F64736">
        <w:rPr>
          <w:sz w:val="20"/>
          <w:szCs w:val="20"/>
        </w:rPr>
        <w:t xml:space="preserve">: </w:t>
      </w:r>
    </w:p>
    <w:p w:rsidR="00474BCC" w:rsidRDefault="00ED63A7" w:rsidP="002329AC">
      <w:pPr>
        <w:spacing w:after="0"/>
        <w:ind w:left="709"/>
        <w:rPr>
          <w:i/>
          <w:sz w:val="20"/>
          <w:szCs w:val="20"/>
        </w:rPr>
      </w:pPr>
      <w:r w:rsidRPr="007E5EE2">
        <w:rPr>
          <w:b/>
          <w:i/>
          <w:sz w:val="20"/>
          <w:szCs w:val="20"/>
        </w:rPr>
        <w:t>Built Environments</w:t>
      </w:r>
      <w:r w:rsidR="00371E25">
        <w:rPr>
          <w:i/>
          <w:sz w:val="20"/>
          <w:szCs w:val="20"/>
        </w:rPr>
        <w:t xml:space="preserve"> </w:t>
      </w:r>
      <w:r w:rsidR="00371E25" w:rsidRPr="00371E25">
        <w:rPr>
          <w:sz w:val="20"/>
          <w:szCs w:val="20"/>
        </w:rPr>
        <w:t>– A student:</w:t>
      </w:r>
      <w:r w:rsidR="00E91D32" w:rsidRPr="00E91D32">
        <w:rPr>
          <w:i/>
          <w:sz w:val="20"/>
          <w:szCs w:val="20"/>
        </w:rPr>
        <w:t xml:space="preserve"> </w:t>
      </w:r>
    </w:p>
    <w:p w:rsidR="00474BCC" w:rsidRPr="00474BCC" w:rsidRDefault="002329AC" w:rsidP="00A25C63">
      <w:pPr>
        <w:numPr>
          <w:ilvl w:val="0"/>
          <w:numId w:val="4"/>
        </w:numPr>
        <w:spacing w:after="0"/>
        <w:rPr>
          <w:i/>
          <w:sz w:val="20"/>
          <w:szCs w:val="20"/>
        </w:rPr>
      </w:pPr>
      <w:r>
        <w:rPr>
          <w:sz w:val="20"/>
          <w:szCs w:val="20"/>
        </w:rPr>
        <w:t xml:space="preserve">ST3-14BE - </w:t>
      </w:r>
      <w:r w:rsidR="00474BCC" w:rsidRPr="00474BCC">
        <w:rPr>
          <w:sz w:val="20"/>
          <w:szCs w:val="20"/>
        </w:rPr>
        <w:t xml:space="preserve">describes systems in built environments and </w:t>
      </w:r>
      <w:r w:rsidR="00067EAF">
        <w:rPr>
          <w:sz w:val="20"/>
          <w:szCs w:val="20"/>
        </w:rPr>
        <w:t>how</w:t>
      </w:r>
      <w:r w:rsidR="00474BCC" w:rsidRPr="00474BCC">
        <w:rPr>
          <w:sz w:val="20"/>
          <w:szCs w:val="20"/>
        </w:rPr>
        <w:t xml:space="preserve"> socia</w:t>
      </w:r>
      <w:r w:rsidR="00067EAF">
        <w:rPr>
          <w:sz w:val="20"/>
          <w:szCs w:val="20"/>
        </w:rPr>
        <w:t>l and environmental factors</w:t>
      </w:r>
      <w:r w:rsidR="00474BCC" w:rsidRPr="00474BCC">
        <w:rPr>
          <w:sz w:val="20"/>
          <w:szCs w:val="20"/>
        </w:rPr>
        <w:t xml:space="preserve"> influence their design</w:t>
      </w:r>
    </w:p>
    <w:p w:rsidR="00E91D32" w:rsidRPr="00474BCC" w:rsidRDefault="002329AC" w:rsidP="00A25C63">
      <w:pPr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ST3-5WT - </w:t>
      </w:r>
      <w:r w:rsidR="00474BCC" w:rsidRPr="00474BCC">
        <w:rPr>
          <w:sz w:val="20"/>
          <w:szCs w:val="20"/>
        </w:rPr>
        <w:t>plans and implements a design process</w:t>
      </w:r>
      <w:r w:rsidR="00067EAF">
        <w:rPr>
          <w:sz w:val="20"/>
          <w:szCs w:val="20"/>
        </w:rPr>
        <w:t>,</w:t>
      </w:r>
      <w:r w:rsidR="00474BCC" w:rsidRPr="00474BCC">
        <w:rPr>
          <w:sz w:val="20"/>
          <w:szCs w:val="20"/>
        </w:rPr>
        <w:t xml:space="preserve"> selecting a range of tools, equipment, materials and techniques to produce solutions that </w:t>
      </w:r>
      <w:r w:rsidR="00067EAF">
        <w:rPr>
          <w:sz w:val="20"/>
          <w:szCs w:val="20"/>
        </w:rPr>
        <w:t>address the design criteria and identified</w:t>
      </w:r>
      <w:r w:rsidR="00474BCC" w:rsidRPr="00474BCC">
        <w:rPr>
          <w:sz w:val="20"/>
          <w:szCs w:val="20"/>
        </w:rPr>
        <w:t xml:space="preserve"> constraints</w:t>
      </w:r>
    </w:p>
    <w:p w:rsidR="00ED63A7" w:rsidRPr="00E91D32" w:rsidRDefault="00E91D32" w:rsidP="002329AC">
      <w:pPr>
        <w:spacing w:after="0"/>
        <w:ind w:left="709"/>
        <w:rPr>
          <w:i/>
          <w:sz w:val="20"/>
          <w:szCs w:val="20"/>
        </w:rPr>
      </w:pPr>
      <w:r w:rsidRPr="007E5EE2">
        <w:rPr>
          <w:b/>
          <w:i/>
          <w:sz w:val="20"/>
          <w:szCs w:val="20"/>
        </w:rPr>
        <w:t>Material World</w:t>
      </w:r>
      <w:r w:rsidR="00371E25">
        <w:rPr>
          <w:i/>
          <w:sz w:val="20"/>
          <w:szCs w:val="20"/>
        </w:rPr>
        <w:t xml:space="preserve"> </w:t>
      </w:r>
      <w:r w:rsidR="00371E25" w:rsidRPr="00371E25">
        <w:rPr>
          <w:i/>
          <w:sz w:val="20"/>
          <w:szCs w:val="20"/>
        </w:rPr>
        <w:t xml:space="preserve">– </w:t>
      </w:r>
      <w:r w:rsidR="00371E25" w:rsidRPr="00D9798C">
        <w:rPr>
          <w:sz w:val="20"/>
          <w:szCs w:val="20"/>
        </w:rPr>
        <w:t>A student</w:t>
      </w:r>
      <w:r w:rsidR="00371E25" w:rsidRPr="00371E25">
        <w:rPr>
          <w:i/>
          <w:sz w:val="20"/>
          <w:szCs w:val="20"/>
        </w:rPr>
        <w:t>:</w:t>
      </w:r>
    </w:p>
    <w:p w:rsidR="00E91D32" w:rsidRDefault="002329AC" w:rsidP="00A25C63">
      <w:pPr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ST3-13MW - </w:t>
      </w:r>
      <w:r w:rsidR="00474BCC" w:rsidRPr="00474BCC">
        <w:rPr>
          <w:sz w:val="20"/>
          <w:szCs w:val="20"/>
        </w:rPr>
        <w:t>describes how the properties of materials determine their use for specific purposes</w:t>
      </w:r>
    </w:p>
    <w:p w:rsidR="00E91D32" w:rsidRDefault="002329AC" w:rsidP="00A25C63">
      <w:pPr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ST3-4WS - </w:t>
      </w:r>
      <w:r w:rsidR="00474BCC" w:rsidRPr="00474BCC">
        <w:rPr>
          <w:sz w:val="20"/>
          <w:szCs w:val="20"/>
        </w:rPr>
        <w:t>investigates by posing questions, including testable questions, making predictions, and gathering data to draw evidence-based conclusions and to develop explanations</w:t>
      </w:r>
    </w:p>
    <w:p w:rsidR="00371E25" w:rsidRDefault="007E5EE2" w:rsidP="002329AC">
      <w:pPr>
        <w:spacing w:after="0"/>
        <w:ind w:left="709"/>
        <w:rPr>
          <w:sz w:val="20"/>
          <w:szCs w:val="20"/>
        </w:rPr>
      </w:pPr>
      <w:r>
        <w:rPr>
          <w:b/>
          <w:i/>
          <w:sz w:val="20"/>
          <w:szCs w:val="20"/>
        </w:rPr>
        <w:t>Physical World</w:t>
      </w:r>
      <w:r w:rsidR="00371E25">
        <w:rPr>
          <w:i/>
          <w:sz w:val="20"/>
          <w:szCs w:val="20"/>
        </w:rPr>
        <w:t xml:space="preserve"> </w:t>
      </w:r>
      <w:r w:rsidR="00371E25" w:rsidRPr="00371E25">
        <w:rPr>
          <w:sz w:val="20"/>
          <w:szCs w:val="20"/>
        </w:rPr>
        <w:t>– A student:</w:t>
      </w:r>
    </w:p>
    <w:p w:rsidR="00D2275B" w:rsidRDefault="00B30F00" w:rsidP="00A25C63">
      <w:pPr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ST3-6PW</w:t>
      </w:r>
      <w:r w:rsidR="002329AC">
        <w:rPr>
          <w:sz w:val="20"/>
          <w:szCs w:val="20"/>
        </w:rPr>
        <w:t xml:space="preserve"> - </w:t>
      </w:r>
      <w:r w:rsidR="00371E25" w:rsidRPr="00371E25">
        <w:rPr>
          <w:sz w:val="20"/>
          <w:szCs w:val="20"/>
        </w:rPr>
        <w:t xml:space="preserve">describes </w:t>
      </w:r>
      <w:r w:rsidR="007E5EE2">
        <w:rPr>
          <w:sz w:val="20"/>
          <w:szCs w:val="20"/>
        </w:rPr>
        <w:t xml:space="preserve">how scientific understanding about sources, transfer and transformation of electricity </w:t>
      </w:r>
      <w:r>
        <w:rPr>
          <w:sz w:val="20"/>
          <w:szCs w:val="20"/>
        </w:rPr>
        <w:t>is related to making decisions about its use.</w:t>
      </w:r>
    </w:p>
    <w:p w:rsidR="00D00073" w:rsidRDefault="00D00073" w:rsidP="002329AC">
      <w:pPr>
        <w:spacing w:after="0" w:line="240" w:lineRule="auto"/>
        <w:ind w:left="709"/>
        <w:rPr>
          <w:sz w:val="20"/>
          <w:szCs w:val="20"/>
        </w:rPr>
      </w:pPr>
    </w:p>
    <w:p w:rsidR="00D9798C" w:rsidRDefault="00D9798C" w:rsidP="002329AC">
      <w:pPr>
        <w:spacing w:after="0" w:line="240" w:lineRule="auto"/>
        <w:ind w:left="709"/>
        <w:rPr>
          <w:sz w:val="20"/>
          <w:szCs w:val="20"/>
        </w:rPr>
      </w:pPr>
      <w:r>
        <w:rPr>
          <w:sz w:val="20"/>
          <w:szCs w:val="20"/>
        </w:rPr>
        <w:t>S</w:t>
      </w:r>
      <w:r w:rsidR="00ED63A7" w:rsidRPr="00F64736">
        <w:rPr>
          <w:sz w:val="20"/>
          <w:szCs w:val="20"/>
        </w:rPr>
        <w:t>tudents will study</w:t>
      </w:r>
      <w:r>
        <w:rPr>
          <w:sz w:val="20"/>
          <w:szCs w:val="20"/>
        </w:rPr>
        <w:t>:</w:t>
      </w:r>
    </w:p>
    <w:p w:rsidR="00D9798C" w:rsidRDefault="00A23BCC" w:rsidP="00D9798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school as a </w:t>
      </w:r>
      <w:r w:rsidR="008068D3">
        <w:rPr>
          <w:sz w:val="20"/>
          <w:szCs w:val="20"/>
        </w:rPr>
        <w:t xml:space="preserve">place </w:t>
      </w:r>
      <w:r>
        <w:rPr>
          <w:sz w:val="20"/>
          <w:szCs w:val="20"/>
        </w:rPr>
        <w:t xml:space="preserve">that </w:t>
      </w:r>
      <w:r w:rsidR="00D9798C">
        <w:rPr>
          <w:sz w:val="20"/>
          <w:szCs w:val="20"/>
        </w:rPr>
        <w:t>uses energy</w:t>
      </w:r>
    </w:p>
    <w:p w:rsidR="00D9798C" w:rsidRDefault="00A23BCC" w:rsidP="00D9798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4F36FB">
        <w:rPr>
          <w:sz w:val="20"/>
          <w:szCs w:val="20"/>
        </w:rPr>
        <w:t xml:space="preserve">sources of energy </w:t>
      </w:r>
      <w:r>
        <w:rPr>
          <w:sz w:val="20"/>
          <w:szCs w:val="20"/>
        </w:rPr>
        <w:t xml:space="preserve">consumed </w:t>
      </w:r>
    </w:p>
    <w:p w:rsidR="00ED63A7" w:rsidRDefault="00A23BCC" w:rsidP="00D9798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how</w:t>
      </w:r>
      <w:proofErr w:type="gramEnd"/>
      <w:r>
        <w:rPr>
          <w:sz w:val="20"/>
          <w:szCs w:val="20"/>
        </w:rPr>
        <w:t xml:space="preserve"> </w:t>
      </w:r>
      <w:r w:rsidR="008F1614">
        <w:rPr>
          <w:sz w:val="20"/>
          <w:szCs w:val="20"/>
        </w:rPr>
        <w:t>spaces can</w:t>
      </w:r>
      <w:r>
        <w:rPr>
          <w:sz w:val="20"/>
          <w:szCs w:val="20"/>
        </w:rPr>
        <w:t xml:space="preserve"> be modified t</w:t>
      </w:r>
      <w:r w:rsidR="004F36FB">
        <w:rPr>
          <w:sz w:val="20"/>
          <w:szCs w:val="20"/>
        </w:rPr>
        <w:t>o make more sustainable use of energy</w:t>
      </w:r>
      <w:r>
        <w:rPr>
          <w:sz w:val="20"/>
          <w:szCs w:val="20"/>
        </w:rPr>
        <w:t xml:space="preserve">. </w:t>
      </w:r>
    </w:p>
    <w:p w:rsidR="008B6CC5" w:rsidRDefault="008B6CC5" w:rsidP="002329AC">
      <w:pPr>
        <w:spacing w:after="120" w:line="240" w:lineRule="auto"/>
        <w:ind w:left="709"/>
        <w:rPr>
          <w:b/>
          <w:sz w:val="20"/>
          <w:szCs w:val="20"/>
        </w:rPr>
      </w:pPr>
    </w:p>
    <w:p w:rsidR="00ED63A7" w:rsidRPr="00F64736" w:rsidRDefault="00ED63A7" w:rsidP="002329AC">
      <w:pPr>
        <w:spacing w:after="120" w:line="240" w:lineRule="auto"/>
        <w:ind w:left="709"/>
        <w:rPr>
          <w:b/>
          <w:sz w:val="20"/>
          <w:szCs w:val="20"/>
        </w:rPr>
      </w:pPr>
      <w:r>
        <w:rPr>
          <w:b/>
          <w:sz w:val="20"/>
          <w:szCs w:val="20"/>
        </w:rPr>
        <w:t>Design b</w:t>
      </w:r>
      <w:r w:rsidRPr="00F64736">
        <w:rPr>
          <w:b/>
          <w:sz w:val="20"/>
          <w:szCs w:val="20"/>
        </w:rPr>
        <w:t>rief</w:t>
      </w:r>
    </w:p>
    <w:p w:rsidR="00ED63A7" w:rsidRPr="00F64736" w:rsidRDefault="009A09E3" w:rsidP="008B6CC5">
      <w:pPr>
        <w:spacing w:line="240" w:lineRule="auto"/>
        <w:ind w:firstLine="567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AU"/>
        </w:rPr>
        <mc:AlternateContent>
          <mc:Choice Requires="wps">
            <w:drawing>
              <wp:inline distT="0" distB="0" distL="0" distR="0">
                <wp:extent cx="5476240" cy="2176780"/>
                <wp:effectExtent l="0" t="0" r="10160" b="1460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217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0F00" w:rsidRPr="00F64736" w:rsidRDefault="00B30F00" w:rsidP="008B6CC5">
                            <w:pPr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F64736">
                              <w:rPr>
                                <w:b/>
                                <w:sz w:val="20"/>
                                <w:szCs w:val="20"/>
                              </w:rPr>
                              <w:t>Design situation</w:t>
                            </w:r>
                            <w:r w:rsidRPr="00F64736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E1400">
                              <w:rPr>
                                <w:sz w:val="20"/>
                                <w:szCs w:val="20"/>
                              </w:rPr>
                              <w:t>School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spaces are used by a large number of people for different purposes and often consume large quantities of energy.  </w:t>
                            </w:r>
                            <w:r w:rsidRPr="00F6473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Much of this energy is obtained from non-renewable sources. By modifying the built environment, schools can reduce both the quantity of non-renewable energy used and its monetary cost. </w:t>
                            </w:r>
                          </w:p>
                          <w:p w:rsidR="00B30F00" w:rsidRPr="00F64736" w:rsidRDefault="00B30F00" w:rsidP="008B6CC5">
                            <w:pPr>
                              <w:spacing w:line="24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Design task: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Design</w:t>
                            </w:r>
                            <w:r w:rsidRPr="009F4F83">
                              <w:rPr>
                                <w:sz w:val="20"/>
                                <w:szCs w:val="20"/>
                              </w:rPr>
                              <w:t xml:space="preserve"> and propose modifications to a school space to improve the sustainability of energy consumed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while meeting the needs of users of the space</w:t>
                            </w:r>
                            <w:r w:rsidRPr="009F4F8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30F00" w:rsidRPr="00F64736" w:rsidRDefault="00B30F00" w:rsidP="008B6CC5">
                            <w:pPr>
                              <w:spacing w:after="0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F64736">
                              <w:rPr>
                                <w:b/>
                                <w:sz w:val="20"/>
                                <w:szCs w:val="20"/>
                              </w:rPr>
                              <w:t>Design solution:</w:t>
                            </w:r>
                            <w:r w:rsidRPr="00F6473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The solution will be in the form of a proposal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473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including drawings, photos, </w:t>
                            </w:r>
                            <w:r w:rsidR="0062683A">
                              <w:rPr>
                                <w:rFonts w:cs="Arial"/>
                                <w:sz w:val="20"/>
                                <w:szCs w:val="20"/>
                              </w:rPr>
                              <w:t>sample materials and/or a multi-</w:t>
                            </w:r>
                            <w:r w:rsidRPr="00F6473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media presentation. Models may be produced as a means of communicating details of the solution but are not essential. </w:t>
                            </w:r>
                            <w:r w:rsidRPr="00F64736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proposal will </w:t>
                            </w:r>
                            <w:r w:rsidRPr="00F64736">
                              <w:rPr>
                                <w:sz w:val="20"/>
                                <w:szCs w:val="20"/>
                              </w:rPr>
                              <w:t>include information about the existing situation, the needs of users, and details of the design solution including diagrams, plans and images of what the solution will look like.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1.2pt;height:17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" filled="f">
                <v:textbox style="mso-fit-shape-to-text:t">
                  <w:txbxContent>
                    <w:p w:rsidR="00B30F00" w:rsidRPr="00F64736" w:rsidRDefault="00B30F00" w:rsidP="008B6CC5">
                      <w:pPr>
                        <w:spacing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 w:rsidRPr="00F64736">
                        <w:rPr>
                          <w:b/>
                          <w:sz w:val="20"/>
                          <w:szCs w:val="20"/>
                        </w:rPr>
                        <w:t>Design situation</w:t>
                      </w:r>
                      <w:r w:rsidRPr="00F64736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3E1400">
                        <w:rPr>
                          <w:sz w:val="20"/>
                          <w:szCs w:val="20"/>
                        </w:rPr>
                        <w:t>School</w:t>
                      </w:r>
                      <w:r>
                        <w:rPr>
                          <w:sz w:val="20"/>
                          <w:szCs w:val="20"/>
                        </w:rPr>
                        <w:t xml:space="preserve"> spaces are used by a large number of people for different purposes and often consume large quantities of energy.  </w:t>
                      </w:r>
                      <w:r w:rsidRPr="00F6473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Much of this energy is obtained from non-renewable sources. By modifying the built environment, schools can reduce both the quantity of non-renewable energy used and its monetary cost. </w:t>
                      </w:r>
                    </w:p>
                    <w:p w:rsidR="00B30F00" w:rsidRPr="00F64736" w:rsidRDefault="00B30F00" w:rsidP="008B6CC5">
                      <w:pPr>
                        <w:spacing w:line="24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Design task: </w:t>
                      </w:r>
                      <w:r>
                        <w:rPr>
                          <w:sz w:val="20"/>
                          <w:szCs w:val="20"/>
                        </w:rPr>
                        <w:t>Design</w:t>
                      </w:r>
                      <w:r w:rsidRPr="009F4F83">
                        <w:rPr>
                          <w:sz w:val="20"/>
                          <w:szCs w:val="20"/>
                        </w:rPr>
                        <w:t xml:space="preserve"> and propose modifications to a school space to improve the sustainability of energy consumed </w:t>
                      </w:r>
                      <w:r>
                        <w:rPr>
                          <w:sz w:val="20"/>
                          <w:szCs w:val="20"/>
                        </w:rPr>
                        <w:t>while meeting the needs of users of the space</w:t>
                      </w:r>
                      <w:r w:rsidRPr="009F4F8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30F00" w:rsidRPr="00F64736" w:rsidRDefault="00B30F00" w:rsidP="008B6CC5">
                      <w:pPr>
                        <w:spacing w:after="0"/>
                        <w:ind w:left="284"/>
                        <w:rPr>
                          <w:sz w:val="20"/>
                          <w:szCs w:val="20"/>
                        </w:rPr>
                      </w:pPr>
                      <w:r w:rsidRPr="00F64736">
                        <w:rPr>
                          <w:b/>
                          <w:sz w:val="20"/>
                          <w:szCs w:val="20"/>
                        </w:rPr>
                        <w:t>Design solution:</w:t>
                      </w:r>
                      <w:r w:rsidRPr="00F64736">
                        <w:rPr>
                          <w:rFonts w:cs="Arial"/>
                          <w:sz w:val="20"/>
                          <w:szCs w:val="20"/>
                        </w:rPr>
                        <w:t xml:space="preserve"> The solution will be in the form of a proposal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F64736">
                        <w:rPr>
                          <w:rFonts w:cs="Arial"/>
                          <w:sz w:val="20"/>
                          <w:szCs w:val="20"/>
                        </w:rPr>
                        <w:t xml:space="preserve">including drawings, photos, </w:t>
                      </w:r>
                      <w:r w:rsidR="0062683A">
                        <w:rPr>
                          <w:rFonts w:cs="Arial"/>
                          <w:sz w:val="20"/>
                          <w:szCs w:val="20"/>
                        </w:rPr>
                        <w:t>sample materials and/or a multi-</w:t>
                      </w:r>
                      <w:r w:rsidRPr="00F64736">
                        <w:rPr>
                          <w:rFonts w:cs="Arial"/>
                          <w:sz w:val="20"/>
                          <w:szCs w:val="20"/>
                        </w:rPr>
                        <w:t xml:space="preserve">media presentation. Models may be produced as a means of communicating details of the solution but are not essential. </w:t>
                      </w:r>
                      <w:r w:rsidRPr="00F64736">
                        <w:rPr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sz w:val="20"/>
                          <w:szCs w:val="20"/>
                        </w:rPr>
                        <w:t xml:space="preserve">proposal will </w:t>
                      </w:r>
                      <w:r w:rsidRPr="00F64736">
                        <w:rPr>
                          <w:sz w:val="20"/>
                          <w:szCs w:val="20"/>
                        </w:rPr>
                        <w:t>include information about the existing situation, the needs of users, and details of the design solution including diagrams, plans and images of what the solution will look like.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63A7" w:rsidRPr="00F64736" w:rsidRDefault="00ED63A7" w:rsidP="002329AC">
      <w:pPr>
        <w:spacing w:line="240" w:lineRule="auto"/>
        <w:ind w:left="709"/>
        <w:rPr>
          <w:b/>
          <w:sz w:val="20"/>
          <w:szCs w:val="20"/>
        </w:rPr>
      </w:pPr>
      <w:r w:rsidRPr="00F64736">
        <w:rPr>
          <w:b/>
          <w:sz w:val="20"/>
          <w:szCs w:val="20"/>
        </w:rPr>
        <w:t xml:space="preserve">Criteria for the selection of a space </w:t>
      </w:r>
    </w:p>
    <w:p w:rsidR="00ED63A7" w:rsidRPr="00F64736" w:rsidRDefault="00ED63A7" w:rsidP="002329AC">
      <w:pPr>
        <w:spacing w:after="0" w:line="240" w:lineRule="auto"/>
        <w:ind w:left="709"/>
        <w:rPr>
          <w:sz w:val="20"/>
          <w:szCs w:val="20"/>
        </w:rPr>
      </w:pPr>
      <w:r w:rsidRPr="00F64736">
        <w:rPr>
          <w:sz w:val="20"/>
          <w:szCs w:val="20"/>
        </w:rPr>
        <w:t>As the focus of the students’ design activity, a space should be identified th</w:t>
      </w:r>
      <w:r w:rsidR="008F1614">
        <w:rPr>
          <w:sz w:val="20"/>
          <w:szCs w:val="20"/>
        </w:rPr>
        <w:t>at:</w:t>
      </w:r>
    </w:p>
    <w:p w:rsidR="00ED63A7" w:rsidRPr="008F1614" w:rsidRDefault="008F1614" w:rsidP="00A25C63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is accessible to students on a regular basis </w:t>
      </w:r>
      <w:r w:rsidR="00ED63A7" w:rsidRPr="008F1614">
        <w:rPr>
          <w:sz w:val="20"/>
          <w:szCs w:val="20"/>
        </w:rPr>
        <w:t xml:space="preserve"> </w:t>
      </w:r>
    </w:p>
    <w:p w:rsidR="008F1614" w:rsidRDefault="00ED63A7" w:rsidP="00A25C63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F64736">
        <w:rPr>
          <w:sz w:val="20"/>
          <w:szCs w:val="20"/>
        </w:rPr>
        <w:t xml:space="preserve">is safe for students to observe and record information about </w:t>
      </w:r>
      <w:r w:rsidR="008F1614">
        <w:rPr>
          <w:sz w:val="20"/>
          <w:szCs w:val="20"/>
        </w:rPr>
        <w:t>its uses</w:t>
      </w:r>
    </w:p>
    <w:p w:rsidR="00ED63A7" w:rsidRPr="00F64736" w:rsidRDefault="005D3DA8" w:rsidP="00A25C63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has</w:t>
      </w:r>
      <w:proofErr w:type="gramEnd"/>
      <w:r w:rsidR="008F1614">
        <w:rPr>
          <w:sz w:val="20"/>
          <w:szCs w:val="20"/>
        </w:rPr>
        <w:t xml:space="preserve"> potential for modification </w:t>
      </w:r>
      <w:r>
        <w:rPr>
          <w:sz w:val="20"/>
          <w:szCs w:val="20"/>
        </w:rPr>
        <w:t>using passive design techniques to improve the internal conditions without using electricity</w:t>
      </w:r>
      <w:r w:rsidR="00ED63A7" w:rsidRPr="00F64736">
        <w:rPr>
          <w:sz w:val="20"/>
          <w:szCs w:val="20"/>
        </w:rPr>
        <w:t>.</w:t>
      </w:r>
    </w:p>
    <w:p w:rsidR="00ED63A7" w:rsidRDefault="00ED63A7" w:rsidP="00ED63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00073" w:rsidRDefault="00D00073" w:rsidP="00D00073">
      <w:pPr>
        <w:pStyle w:val="Heading1"/>
      </w:pPr>
      <w:r w:rsidRPr="00E22880">
        <w:lastRenderedPageBreak/>
        <w:t>Overview of learning experiences</w:t>
      </w:r>
    </w:p>
    <w:p w:rsidR="00D00073" w:rsidRPr="00106CAA" w:rsidRDefault="00D00073" w:rsidP="00D00073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3948"/>
        <w:gridCol w:w="4375"/>
      </w:tblGrid>
      <w:tr w:rsidR="00D00073" w:rsidRPr="0036340D" w:rsidTr="000B6D32">
        <w:trPr>
          <w:tblHeader/>
          <w:jc w:val="center"/>
        </w:trPr>
        <w:tc>
          <w:tcPr>
            <w:tcW w:w="919" w:type="dxa"/>
            <w:textDirection w:val="btLr"/>
          </w:tcPr>
          <w:p w:rsidR="00D00073" w:rsidRPr="001C1D11" w:rsidRDefault="00D00073" w:rsidP="000B6D32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  <w:p w:rsidR="00D00073" w:rsidRPr="001C1D11" w:rsidRDefault="00D00073" w:rsidP="000B6D32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3948" w:type="dxa"/>
          </w:tcPr>
          <w:p w:rsidR="00D00073" w:rsidRPr="00122D1E" w:rsidRDefault="00D00073" w:rsidP="000B6D3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122D1E">
              <w:rPr>
                <w:b/>
                <w:sz w:val="20"/>
                <w:szCs w:val="20"/>
              </w:rPr>
              <w:t>Learning experienc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375" w:type="dxa"/>
          </w:tcPr>
          <w:p w:rsidR="00D00073" w:rsidRPr="00122D1E" w:rsidRDefault="00D00073" w:rsidP="000B6D3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122D1E">
              <w:rPr>
                <w:b/>
                <w:sz w:val="20"/>
                <w:szCs w:val="20"/>
              </w:rPr>
              <w:t>Purpose of the learning experience</w:t>
            </w:r>
          </w:p>
        </w:tc>
      </w:tr>
      <w:tr w:rsidR="00D00073" w:rsidRPr="0036340D" w:rsidTr="000B6D32">
        <w:trPr>
          <w:trHeight w:val="3526"/>
          <w:jc w:val="center"/>
        </w:trPr>
        <w:tc>
          <w:tcPr>
            <w:tcW w:w="919" w:type="dxa"/>
            <w:vMerge w:val="restart"/>
            <w:textDirection w:val="btLr"/>
          </w:tcPr>
          <w:p w:rsidR="00D00073" w:rsidRPr="00FB6A3D" w:rsidRDefault="00D00073" w:rsidP="000B6D32">
            <w:pPr>
              <w:spacing w:before="200" w:after="0" w:line="240" w:lineRule="auto"/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FB6A3D">
              <w:rPr>
                <w:b/>
                <w:sz w:val="36"/>
                <w:szCs w:val="36"/>
              </w:rPr>
              <w:t>Explore and define the task</w:t>
            </w:r>
          </w:p>
        </w:tc>
        <w:tc>
          <w:tcPr>
            <w:tcW w:w="3948" w:type="dxa"/>
          </w:tcPr>
          <w:p w:rsidR="00D00073" w:rsidRPr="00310886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10886">
              <w:rPr>
                <w:b/>
                <w:bCs/>
                <w:sz w:val="18"/>
                <w:szCs w:val="18"/>
              </w:rPr>
              <w:t>Analys</w:t>
            </w:r>
            <w:r>
              <w:rPr>
                <w:b/>
                <w:bCs/>
                <w:sz w:val="18"/>
                <w:szCs w:val="18"/>
              </w:rPr>
              <w:t>e the design t</w:t>
            </w:r>
            <w:r w:rsidRPr="00310886">
              <w:rPr>
                <w:b/>
                <w:bCs/>
                <w:sz w:val="18"/>
                <w:szCs w:val="18"/>
              </w:rPr>
              <w:t>ask</w:t>
            </w:r>
            <w:r w:rsidRPr="00310886">
              <w:rPr>
                <w:b/>
                <w:sz w:val="18"/>
                <w:szCs w:val="18"/>
              </w:rPr>
              <w:t xml:space="preserve"> </w:t>
            </w:r>
          </w:p>
          <w:p w:rsidR="00D00073" w:rsidRPr="003253F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 w:rsidRPr="003253F3">
              <w:rPr>
                <w:sz w:val="18"/>
                <w:szCs w:val="18"/>
              </w:rPr>
              <w:t xml:space="preserve">What </w:t>
            </w:r>
            <w:r w:rsidRPr="003253F3">
              <w:rPr>
                <w:rFonts w:cs="Calibri"/>
                <w:sz w:val="18"/>
                <w:szCs w:val="18"/>
              </w:rPr>
              <w:t>do</w:t>
            </w:r>
            <w:r w:rsidRPr="003253F3">
              <w:rPr>
                <w:sz w:val="18"/>
                <w:szCs w:val="18"/>
              </w:rPr>
              <w:t xml:space="preserve"> we mean by </w:t>
            </w:r>
            <w:r>
              <w:rPr>
                <w:sz w:val="18"/>
                <w:szCs w:val="18"/>
              </w:rPr>
              <w:t>learning spaces</w:t>
            </w:r>
            <w:r w:rsidRPr="003253F3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 How can we modify them without increasing electricity consumption? 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 w:rsidRPr="005F4788">
              <w:rPr>
                <w:sz w:val="18"/>
                <w:szCs w:val="18"/>
              </w:rPr>
              <w:t xml:space="preserve">What </w:t>
            </w:r>
            <w:r>
              <w:rPr>
                <w:sz w:val="18"/>
                <w:szCs w:val="18"/>
              </w:rPr>
              <w:t>makes a school space suitable for learning?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Energy: Where does it come from? What is it used for?</w:t>
            </w:r>
          </w:p>
          <w:p w:rsidR="00D00073" w:rsidRPr="00FB6A3D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Renewable and Non-renewable sources.</w:t>
            </w:r>
          </w:p>
        </w:tc>
        <w:tc>
          <w:tcPr>
            <w:tcW w:w="4375" w:type="dxa"/>
          </w:tcPr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investigate the design task and explore what is required.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recognise the link between carrying out scientific investigations (to gain knowledge) and application of that knowledge through a design process (to produce design solutions).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recognise relationship between a comfortable, clean, useful learning space and effective learning.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gain understanding of production and use of electricity. They develop awareness of sustainability and practices that can reduce energy consumption/reliance on electricity.</w:t>
            </w:r>
          </w:p>
          <w:p w:rsidR="00D00073" w:rsidRPr="0036340D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recognise difference between renewable and non-renewable resources and how these are used to control the internal environment in learning spaces.</w:t>
            </w:r>
          </w:p>
        </w:tc>
      </w:tr>
      <w:tr w:rsidR="00D00073" w:rsidRPr="0036340D" w:rsidTr="000B6D32">
        <w:trPr>
          <w:jc w:val="center"/>
        </w:trPr>
        <w:tc>
          <w:tcPr>
            <w:tcW w:w="919" w:type="dxa"/>
            <w:vMerge/>
            <w:textDirection w:val="tbRl"/>
          </w:tcPr>
          <w:p w:rsidR="00D00073" w:rsidRPr="00122D1E" w:rsidRDefault="00D00073" w:rsidP="000B6D32">
            <w:pPr>
              <w:spacing w:before="200"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</w:tcPr>
          <w:p w:rsidR="00D00073" w:rsidRPr="00310886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Investigating</w:t>
            </w:r>
            <w:r w:rsidRPr="0031088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your school – School Safari</w:t>
            </w:r>
          </w:p>
          <w:p w:rsidR="00D00073" w:rsidRPr="00142120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At school, what is electricity used for?</w:t>
            </w:r>
          </w:p>
          <w:p w:rsidR="00D00073" w:rsidRPr="00142120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b/>
                <w:sz w:val="18"/>
                <w:szCs w:val="18"/>
              </w:rPr>
            </w:pPr>
            <w:r w:rsidRPr="008C6940">
              <w:rPr>
                <w:sz w:val="18"/>
                <w:szCs w:val="18"/>
              </w:rPr>
              <w:t>What resources are used to produce electricity? Which resources used are finite and which are sustainable?</w:t>
            </w:r>
          </w:p>
          <w:p w:rsidR="00D00073" w:rsidRPr="008C6940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What features of learning spaces could be modified to reduce the reliance on electricity?</w:t>
            </w:r>
          </w:p>
        </w:tc>
        <w:tc>
          <w:tcPr>
            <w:tcW w:w="4375" w:type="dxa"/>
          </w:tcPr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take part in the ‘School Safari’ – investigate and record data from 3 learning spaces dedicated to different uses. </w:t>
            </w:r>
            <w:r w:rsidR="00672B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Analyse electricity usage, control of internal environmental conditions and consider natural sources of heat and light.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</w:p>
          <w:p w:rsidR="00D00073" w:rsidRPr="0036340D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 site map of the school identifying the learning spaces and describing existing features and impact on usage.</w:t>
            </w:r>
          </w:p>
        </w:tc>
      </w:tr>
      <w:tr w:rsidR="00D00073" w:rsidRPr="0036340D" w:rsidTr="000B6D32">
        <w:trPr>
          <w:jc w:val="center"/>
        </w:trPr>
        <w:tc>
          <w:tcPr>
            <w:tcW w:w="919" w:type="dxa"/>
            <w:vMerge/>
            <w:textDirection w:val="tbRl"/>
          </w:tcPr>
          <w:p w:rsidR="00D00073" w:rsidRPr="00122D1E" w:rsidRDefault="00D00073" w:rsidP="000B6D32">
            <w:pPr>
              <w:spacing w:before="200"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  <w:tcBorders>
              <w:bottom w:val="nil"/>
            </w:tcBorders>
          </w:tcPr>
          <w:p w:rsidR="00D00073" w:rsidRPr="00310886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Consider your environment</w:t>
            </w:r>
          </w:p>
          <w:p w:rsidR="00D00073" w:rsidRPr="009A16C9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 of Australian housing designed for specific areas/environmental conditions.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 w:rsidRPr="009A16C9">
              <w:rPr>
                <w:sz w:val="18"/>
                <w:szCs w:val="18"/>
              </w:rPr>
              <w:t>Research of traditional house design in other countries/cultures as comparison.</w:t>
            </w:r>
          </w:p>
          <w:p w:rsidR="00D00073" w:rsidRPr="009A16C9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Passive solar design and environmentally friendly sustainable practices in architecture</w:t>
            </w:r>
          </w:p>
        </w:tc>
        <w:tc>
          <w:tcPr>
            <w:tcW w:w="4375" w:type="dxa"/>
            <w:tcBorders>
              <w:bottom w:val="nil"/>
            </w:tcBorders>
          </w:tcPr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Engage in activity ex</w:t>
            </w:r>
            <w:r w:rsidR="00672B29">
              <w:rPr>
                <w:sz w:val="18"/>
                <w:szCs w:val="18"/>
              </w:rPr>
              <w:t>ploring</w:t>
            </w:r>
            <w:r>
              <w:rPr>
                <w:sz w:val="18"/>
                <w:szCs w:val="18"/>
              </w:rPr>
              <w:t xml:space="preserve"> features desig</w:t>
            </w:r>
            <w:r w:rsidR="00672B29">
              <w:rPr>
                <w:sz w:val="18"/>
                <w:szCs w:val="18"/>
              </w:rPr>
              <w:t xml:space="preserve">ned to suit climate/environment </w:t>
            </w:r>
            <w:r>
              <w:rPr>
                <w:sz w:val="18"/>
                <w:szCs w:val="18"/>
              </w:rPr>
              <w:t>and draw comparisons/differences between building designs in other countries</w:t>
            </w:r>
          </w:p>
          <w:p w:rsidR="00672B29" w:rsidRDefault="00672B29" w:rsidP="000B6D32">
            <w:pPr>
              <w:spacing w:after="0" w:line="240" w:lineRule="auto"/>
              <w:rPr>
                <w:sz w:val="18"/>
                <w:szCs w:val="18"/>
              </w:rPr>
            </w:pPr>
          </w:p>
          <w:p w:rsidR="00D00073" w:rsidRPr="0036340D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specific passive design features/elements that could be used to improve learning spaces/reduce electricity reliance.</w:t>
            </w:r>
          </w:p>
        </w:tc>
      </w:tr>
      <w:tr w:rsidR="00D00073" w:rsidRPr="0036340D" w:rsidTr="000B6D32">
        <w:trPr>
          <w:jc w:val="center"/>
        </w:trPr>
        <w:tc>
          <w:tcPr>
            <w:tcW w:w="919" w:type="dxa"/>
            <w:vMerge w:val="restart"/>
            <w:textDirection w:val="btLr"/>
          </w:tcPr>
          <w:p w:rsidR="00D00073" w:rsidRPr="00FB6A3D" w:rsidRDefault="00D00073" w:rsidP="000B6D32">
            <w:pPr>
              <w:spacing w:before="200" w:after="0" w:line="240" w:lineRule="auto"/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FB6A3D">
              <w:rPr>
                <w:b/>
                <w:sz w:val="36"/>
                <w:szCs w:val="36"/>
              </w:rPr>
              <w:t>Generate and develop ideas</w:t>
            </w:r>
          </w:p>
        </w:tc>
        <w:tc>
          <w:tcPr>
            <w:tcW w:w="3948" w:type="dxa"/>
          </w:tcPr>
          <w:p w:rsidR="00D00073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10886">
              <w:rPr>
                <w:b/>
                <w:bCs/>
                <w:sz w:val="18"/>
                <w:szCs w:val="18"/>
              </w:rPr>
              <w:t>Develop</w:t>
            </w:r>
            <w:r>
              <w:rPr>
                <w:b/>
                <w:bCs/>
                <w:sz w:val="18"/>
                <w:szCs w:val="18"/>
              </w:rPr>
              <w:t>ing a  d</w:t>
            </w:r>
            <w:r w:rsidRPr="00310886">
              <w:rPr>
                <w:b/>
                <w:bCs/>
                <w:sz w:val="18"/>
                <w:szCs w:val="18"/>
              </w:rPr>
              <w:t>esign</w:t>
            </w:r>
            <w:r w:rsidRPr="0031088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</w:t>
            </w:r>
            <w:r w:rsidRPr="00310886">
              <w:rPr>
                <w:b/>
                <w:bCs/>
                <w:sz w:val="18"/>
                <w:szCs w:val="18"/>
              </w:rPr>
              <w:t>rief</w:t>
            </w:r>
            <w:r w:rsidRPr="00310886">
              <w:rPr>
                <w:b/>
                <w:sz w:val="18"/>
                <w:szCs w:val="18"/>
              </w:rPr>
              <w:t xml:space="preserve"> 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and become familiar with</w:t>
            </w:r>
            <w:r w:rsidRPr="0036340D">
              <w:rPr>
                <w:sz w:val="18"/>
                <w:szCs w:val="18"/>
              </w:rPr>
              <w:t xml:space="preserve"> the task 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the</w:t>
            </w:r>
            <w:r w:rsidRPr="00426F55">
              <w:rPr>
                <w:sz w:val="18"/>
                <w:szCs w:val="18"/>
              </w:rPr>
              <w:t xml:space="preserve"> design process </w:t>
            </w:r>
          </w:p>
          <w:p w:rsidR="00D00073" w:rsidRDefault="00672B29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</w:t>
            </w:r>
            <w:r w:rsidR="00D00073" w:rsidRPr="00426F55">
              <w:rPr>
                <w:sz w:val="18"/>
                <w:szCs w:val="18"/>
              </w:rPr>
              <w:t xml:space="preserve"> a team brief using </w:t>
            </w:r>
            <w:r w:rsidR="00D00073">
              <w:rPr>
                <w:sz w:val="18"/>
                <w:szCs w:val="18"/>
              </w:rPr>
              <w:t xml:space="preserve">Team Folio </w:t>
            </w:r>
          </w:p>
          <w:p w:rsidR="00D00073" w:rsidRPr="0036340D" w:rsidRDefault="00672B29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</w:t>
            </w:r>
            <w:r w:rsidR="00D00073">
              <w:rPr>
                <w:sz w:val="18"/>
                <w:szCs w:val="18"/>
              </w:rPr>
              <w:t xml:space="preserve"> criteria for success</w:t>
            </w:r>
          </w:p>
        </w:tc>
        <w:tc>
          <w:tcPr>
            <w:tcW w:w="4375" w:type="dxa"/>
          </w:tcPr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skills in a</w:t>
            </w:r>
            <w:r w:rsidRPr="0036340D">
              <w:rPr>
                <w:sz w:val="18"/>
                <w:szCs w:val="18"/>
              </w:rPr>
              <w:t xml:space="preserve">nalysing </w:t>
            </w:r>
            <w:r>
              <w:rPr>
                <w:sz w:val="18"/>
                <w:szCs w:val="18"/>
              </w:rPr>
              <w:t xml:space="preserve">a task - </w:t>
            </w:r>
            <w:r w:rsidRPr="0036340D">
              <w:rPr>
                <w:sz w:val="18"/>
                <w:szCs w:val="18"/>
              </w:rPr>
              <w:t xml:space="preserve">how well a </w:t>
            </w:r>
            <w:r>
              <w:rPr>
                <w:sz w:val="18"/>
                <w:szCs w:val="18"/>
              </w:rPr>
              <w:t>learning</w:t>
            </w:r>
            <w:r w:rsidRPr="0036340D">
              <w:rPr>
                <w:sz w:val="18"/>
                <w:szCs w:val="18"/>
              </w:rPr>
              <w:t xml:space="preserve"> space meets the needs of users</w:t>
            </w:r>
            <w:r>
              <w:rPr>
                <w:sz w:val="18"/>
                <w:szCs w:val="18"/>
              </w:rPr>
              <w:t xml:space="preserve"> and how learning can be positively or negatively affected. What can be done to modify/improve?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 w:rsidRPr="0036340D">
              <w:rPr>
                <w:sz w:val="18"/>
                <w:szCs w:val="18"/>
              </w:rPr>
              <w:t>Understanding how people can work together in design teams taking on different roles</w:t>
            </w:r>
            <w:r>
              <w:rPr>
                <w:sz w:val="18"/>
                <w:szCs w:val="18"/>
              </w:rPr>
              <w:t>.</w:t>
            </w:r>
          </w:p>
          <w:p w:rsidR="00D00073" w:rsidRPr="0036340D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appropriate criteria to manage the development of the task and evaluate its success.</w:t>
            </w:r>
          </w:p>
        </w:tc>
      </w:tr>
      <w:tr w:rsidR="00D00073" w:rsidRPr="0036340D" w:rsidTr="000B6D32">
        <w:trPr>
          <w:jc w:val="center"/>
        </w:trPr>
        <w:tc>
          <w:tcPr>
            <w:tcW w:w="919" w:type="dxa"/>
            <w:vMerge/>
            <w:textDirection w:val="tbRl"/>
          </w:tcPr>
          <w:p w:rsidR="00D00073" w:rsidRPr="00122D1E" w:rsidRDefault="00D00073" w:rsidP="000B6D32">
            <w:pPr>
              <w:spacing w:before="200"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</w:tcPr>
          <w:p w:rsidR="00D00073" w:rsidRPr="0036340D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 Scientifically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Purposing and using scientific investigations to gain knowledge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Planning, conducting and analysing the results of a range of scientific investigations</w:t>
            </w:r>
          </w:p>
          <w:p w:rsidR="00D00073" w:rsidRPr="00D00073" w:rsidRDefault="00D00073" w:rsidP="00D000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 conclusions that can be used in design work.</w:t>
            </w:r>
          </w:p>
        </w:tc>
        <w:tc>
          <w:tcPr>
            <w:tcW w:w="4375" w:type="dxa"/>
          </w:tcPr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examine the online resources and plan a series of scientific investigations that will help them gain useful knowledge about passive design.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record data and ensure scientific process is fair and accurate.</w:t>
            </w:r>
          </w:p>
          <w:p w:rsidR="00D00073" w:rsidRPr="001C1D11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analyse data and draw conclusions.</w:t>
            </w:r>
            <w:r w:rsidRPr="001C1D11">
              <w:rPr>
                <w:sz w:val="18"/>
                <w:szCs w:val="18"/>
              </w:rPr>
              <w:t xml:space="preserve"> </w:t>
            </w:r>
          </w:p>
        </w:tc>
      </w:tr>
      <w:tr w:rsidR="00D00073" w:rsidRPr="0036340D" w:rsidTr="000B6D32">
        <w:trPr>
          <w:jc w:val="center"/>
        </w:trPr>
        <w:tc>
          <w:tcPr>
            <w:tcW w:w="919" w:type="dxa"/>
            <w:vMerge/>
            <w:textDirection w:val="tbRl"/>
          </w:tcPr>
          <w:p w:rsidR="00D00073" w:rsidRPr="00122D1E" w:rsidRDefault="00D00073" w:rsidP="000B6D32">
            <w:pPr>
              <w:spacing w:before="200"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</w:tcPr>
          <w:p w:rsidR="00D00073" w:rsidRPr="00901A11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Create redesign Solutions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conclusions and sharing of ideas within teams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mind map of initial ideas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annotated sketches of initial ideas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ideas with class/peers - gain meaningful feedback – modify designs.</w:t>
            </w:r>
          </w:p>
          <w:p w:rsidR="00D00073" w:rsidRPr="00426F55" w:rsidRDefault="00D00073" w:rsidP="000B6D3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375" w:type="dxa"/>
          </w:tcPr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Identifying and communicating opportunities to develop the space to better meet users’ needs.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 of skills in creating communication of ideas – mind maps, sketching, verbal communication, ideas presentation.</w:t>
            </w:r>
          </w:p>
          <w:p w:rsidR="00D00073" w:rsidRPr="00B22601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Assessing feedback from peers and considering design modification in line with feedback</w:t>
            </w:r>
          </w:p>
        </w:tc>
      </w:tr>
      <w:tr w:rsidR="00D00073" w:rsidRPr="0036340D" w:rsidTr="000B6D32">
        <w:trPr>
          <w:jc w:val="center"/>
        </w:trPr>
        <w:tc>
          <w:tcPr>
            <w:tcW w:w="919" w:type="dxa"/>
            <w:vMerge w:val="restart"/>
            <w:textDirection w:val="btLr"/>
          </w:tcPr>
          <w:p w:rsidR="00D00073" w:rsidRPr="00FB6A3D" w:rsidRDefault="00D00073" w:rsidP="000B6D32">
            <w:pPr>
              <w:spacing w:before="200" w:after="0" w:line="240" w:lineRule="auto"/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FB6A3D">
              <w:rPr>
                <w:b/>
                <w:sz w:val="36"/>
                <w:szCs w:val="36"/>
              </w:rPr>
              <w:lastRenderedPageBreak/>
              <w:t>Produce solutions</w:t>
            </w:r>
          </w:p>
        </w:tc>
        <w:tc>
          <w:tcPr>
            <w:tcW w:w="3948" w:type="dxa"/>
            <w:tcBorders>
              <w:bottom w:val="single" w:sz="4" w:space="0" w:color="000000"/>
            </w:tcBorders>
          </w:tcPr>
          <w:p w:rsidR="00D00073" w:rsidRDefault="00D00073" w:rsidP="000B6D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 your Presentation</w:t>
            </w:r>
          </w:p>
          <w:p w:rsidR="00D00073" w:rsidRDefault="00D00073" w:rsidP="000B6D3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106CAA">
              <w:rPr>
                <w:bCs/>
                <w:sz w:val="18"/>
                <w:szCs w:val="18"/>
              </w:rPr>
              <w:t>Time and resource management skills</w:t>
            </w:r>
          </w:p>
          <w:p w:rsidR="00D00073" w:rsidRDefault="00D00073" w:rsidP="000B6D3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Allocation of tasks</w:t>
            </w:r>
          </w:p>
          <w:p w:rsidR="00D00073" w:rsidRDefault="00D00073" w:rsidP="000B6D3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Collaborative team work</w:t>
            </w:r>
          </w:p>
          <w:p w:rsidR="00D00073" w:rsidRDefault="00D00073" w:rsidP="000B6D3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Pitching communication appropriately to the audience </w:t>
            </w:r>
          </w:p>
          <w:p w:rsidR="00D00073" w:rsidRPr="00106CAA" w:rsidRDefault="00D00073" w:rsidP="000B6D3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Effective communication tools and techniques</w:t>
            </w:r>
          </w:p>
          <w:p w:rsidR="00D00073" w:rsidRDefault="00D00073" w:rsidP="000B6D3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  <w:r w:rsidRPr="007255E4">
              <w:rPr>
                <w:sz w:val="18"/>
                <w:szCs w:val="18"/>
              </w:rPr>
              <w:t>Requirements of a proposal</w:t>
            </w:r>
            <w:r>
              <w:rPr>
                <w:sz w:val="18"/>
                <w:szCs w:val="18"/>
              </w:rPr>
              <w:t>: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does it need to communicate?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information will different stakeholders require? </w:t>
            </w:r>
          </w:p>
          <w:p w:rsidR="00D00073" w:rsidRDefault="00D00073" w:rsidP="000B6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53"/>
              <w:rPr>
                <w:sz w:val="18"/>
                <w:szCs w:val="18"/>
              </w:rPr>
            </w:pPr>
            <w:r w:rsidRPr="004D1224">
              <w:rPr>
                <w:sz w:val="18"/>
                <w:szCs w:val="18"/>
              </w:rPr>
              <w:t>Where and when will the proposal be presented</w:t>
            </w:r>
            <w:r>
              <w:rPr>
                <w:sz w:val="18"/>
                <w:szCs w:val="18"/>
              </w:rPr>
              <w:t>?</w:t>
            </w:r>
          </w:p>
          <w:p w:rsidR="00D00073" w:rsidRPr="005E59D4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000000"/>
            </w:tcBorders>
          </w:tcPr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project manage the development of their proposal to the appropriate audience, learning time management skills and resource allocation skills.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explore a wide range of communication techniques and media and select those most appropriate.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recognise the components of a proposal, the intent of delivering a proposal to gain acceptance from authority and ensure that the proposal utilises </w:t>
            </w:r>
            <w:r w:rsidRPr="000F28BE">
              <w:rPr>
                <w:sz w:val="18"/>
                <w:szCs w:val="18"/>
              </w:rPr>
              <w:t xml:space="preserve">a variety of media for </w:t>
            </w:r>
            <w:r>
              <w:rPr>
                <w:sz w:val="18"/>
                <w:szCs w:val="18"/>
              </w:rPr>
              <w:t xml:space="preserve">the </w:t>
            </w:r>
            <w:r w:rsidRPr="000F28BE">
              <w:rPr>
                <w:sz w:val="18"/>
                <w:szCs w:val="18"/>
              </w:rPr>
              <w:t>presentation.</w:t>
            </w:r>
          </w:p>
          <w:p w:rsidR="00D00073" w:rsidRPr="002413C1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0073" w:rsidRPr="0036340D" w:rsidTr="000B6D32">
        <w:trPr>
          <w:jc w:val="center"/>
        </w:trPr>
        <w:tc>
          <w:tcPr>
            <w:tcW w:w="919" w:type="dxa"/>
            <w:vMerge/>
          </w:tcPr>
          <w:p w:rsidR="00D00073" w:rsidRPr="0036340D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948" w:type="dxa"/>
            <w:tcBorders>
              <w:bottom w:val="single" w:sz="4" w:space="0" w:color="000000"/>
            </w:tcBorders>
          </w:tcPr>
          <w:p w:rsidR="00D00073" w:rsidRPr="0036340D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Produce Communication Devices</w:t>
            </w:r>
          </w:p>
          <w:p w:rsidR="00D00073" w:rsidRPr="00DA2B65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 w:rsidRPr="00DA2B65">
              <w:rPr>
                <w:sz w:val="18"/>
                <w:szCs w:val="18"/>
              </w:rPr>
              <w:t>3D models</w:t>
            </w:r>
          </w:p>
          <w:p w:rsidR="00D00073" w:rsidRPr="00DA2B65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 w:rsidRPr="00DA2B65">
              <w:rPr>
                <w:sz w:val="18"/>
                <w:szCs w:val="18"/>
              </w:rPr>
              <w:t>Sketches and drawings</w:t>
            </w:r>
          </w:p>
          <w:p w:rsidR="00D00073" w:rsidRPr="00DA2B65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 w:rsidRPr="00DA2B65">
              <w:rPr>
                <w:sz w:val="18"/>
                <w:szCs w:val="18"/>
              </w:rPr>
              <w:t>Posters</w:t>
            </w:r>
          </w:p>
          <w:p w:rsidR="00D00073" w:rsidRPr="00DA2B65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 w:rsidRPr="00DA2B65">
              <w:rPr>
                <w:sz w:val="18"/>
                <w:szCs w:val="18"/>
              </w:rPr>
              <w:t>Pamphlets</w:t>
            </w:r>
          </w:p>
          <w:p w:rsidR="00D00073" w:rsidRPr="00DA2B65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 w:rsidRPr="00DA2B65">
              <w:rPr>
                <w:sz w:val="18"/>
                <w:szCs w:val="18"/>
              </w:rPr>
              <w:t>Video</w:t>
            </w:r>
          </w:p>
          <w:p w:rsidR="00D00073" w:rsidRPr="00DA2B65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 w:rsidRPr="00DA2B65">
              <w:rPr>
                <w:sz w:val="18"/>
                <w:szCs w:val="18"/>
              </w:rPr>
              <w:t>Slideshow</w:t>
            </w:r>
          </w:p>
          <w:p w:rsidR="00D00073" w:rsidRDefault="00A913D7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Multimedia </w:t>
            </w:r>
            <w:r w:rsidR="00D00073" w:rsidRPr="00DA2B65">
              <w:rPr>
                <w:sz w:val="18"/>
                <w:szCs w:val="18"/>
              </w:rPr>
              <w:t>Presentation</w:t>
            </w:r>
          </w:p>
          <w:p w:rsidR="00D00073" w:rsidRPr="0036340D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000000"/>
            </w:tcBorders>
          </w:tcPr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Hands-on activities in the design and construction of models to present ideas and the production of presentation technical drawings should be completed in this stage.</w:t>
            </w:r>
          </w:p>
          <w:p w:rsidR="00D00073" w:rsidRPr="00991566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explore and evaluate a wide range of communication styles, techniques and devices selecting the mode and media that most appropriately conveys their design ideas to their chosen audience.</w:t>
            </w:r>
          </w:p>
        </w:tc>
      </w:tr>
      <w:tr w:rsidR="00D00073" w:rsidRPr="0036340D" w:rsidTr="000B6D32">
        <w:trPr>
          <w:trHeight w:val="474"/>
          <w:jc w:val="center"/>
        </w:trPr>
        <w:tc>
          <w:tcPr>
            <w:tcW w:w="919" w:type="dxa"/>
            <w:vMerge/>
          </w:tcPr>
          <w:p w:rsidR="00D00073" w:rsidRPr="0036340D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bottom w:val="single" w:sz="4" w:space="0" w:color="000000"/>
            </w:tcBorders>
          </w:tcPr>
          <w:p w:rsidR="00D00073" w:rsidRPr="00CD5B6B" w:rsidRDefault="00D00073" w:rsidP="000B6D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 your Ideas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Presentation of team proposals to the principal and community to gauge feedback and gain approval.</w:t>
            </w:r>
            <w:r w:rsidRPr="00DC31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75" w:type="dxa"/>
            <w:tcBorders>
              <w:top w:val="single" w:sz="4" w:space="0" w:color="000000"/>
              <w:bottom w:val="single" w:sz="4" w:space="0" w:color="000000"/>
            </w:tcBorders>
          </w:tcPr>
          <w:p w:rsidR="00D00073" w:rsidRPr="0036340D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1566">
              <w:rPr>
                <w:sz w:val="18"/>
                <w:szCs w:val="18"/>
              </w:rPr>
              <w:t xml:space="preserve">Communicating, advocating and </w:t>
            </w:r>
            <w:r>
              <w:rPr>
                <w:sz w:val="18"/>
                <w:szCs w:val="18"/>
              </w:rPr>
              <w:t>defending</w:t>
            </w:r>
            <w:r w:rsidRPr="00991566">
              <w:rPr>
                <w:sz w:val="18"/>
                <w:szCs w:val="18"/>
              </w:rPr>
              <w:t xml:space="preserve"> a </w:t>
            </w:r>
            <w:r>
              <w:rPr>
                <w:sz w:val="18"/>
                <w:szCs w:val="18"/>
              </w:rPr>
              <w:t xml:space="preserve">development </w:t>
            </w:r>
            <w:r w:rsidRPr="00991566">
              <w:rPr>
                <w:sz w:val="18"/>
                <w:szCs w:val="18"/>
              </w:rPr>
              <w:t>proposal</w:t>
            </w:r>
            <w:r>
              <w:rPr>
                <w:sz w:val="18"/>
                <w:szCs w:val="18"/>
              </w:rPr>
              <w:t xml:space="preserve">. Students learn to collaborate and cooperate on a task, share duties, </w:t>
            </w:r>
            <w:proofErr w:type="gramStart"/>
            <w:r>
              <w:rPr>
                <w:sz w:val="18"/>
                <w:szCs w:val="18"/>
              </w:rPr>
              <w:t>recognise</w:t>
            </w:r>
            <w:proofErr w:type="gramEnd"/>
            <w:r>
              <w:rPr>
                <w:sz w:val="18"/>
                <w:szCs w:val="18"/>
              </w:rPr>
              <w:t xml:space="preserve"> talents and </w:t>
            </w:r>
            <w:r w:rsidR="00A913D7">
              <w:rPr>
                <w:sz w:val="18"/>
                <w:szCs w:val="18"/>
              </w:rPr>
              <w:t>skills. D</w:t>
            </w:r>
            <w:bookmarkStart w:id="0" w:name="_GoBack"/>
            <w:bookmarkEnd w:id="0"/>
            <w:r>
              <w:rPr>
                <w:sz w:val="18"/>
                <w:szCs w:val="18"/>
              </w:rPr>
              <w:t>evelop confidence in presentation and develop a sense of achievement in completion of a task.</w:t>
            </w:r>
          </w:p>
        </w:tc>
      </w:tr>
      <w:tr w:rsidR="00D00073" w:rsidRPr="0036340D" w:rsidTr="000B6D32">
        <w:trPr>
          <w:trHeight w:val="474"/>
          <w:jc w:val="center"/>
        </w:trPr>
        <w:tc>
          <w:tcPr>
            <w:tcW w:w="919" w:type="dxa"/>
          </w:tcPr>
          <w:p w:rsidR="00D00073" w:rsidRPr="0036340D" w:rsidRDefault="00D00073" w:rsidP="000B6D3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sz="4" w:space="0" w:color="000000"/>
            </w:tcBorders>
          </w:tcPr>
          <w:p w:rsidR="00D00073" w:rsidRPr="001567B6" w:rsidRDefault="00D00073" w:rsidP="000B6D32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Reflection and final evaluation</w:t>
            </w:r>
            <w:r>
              <w:rPr>
                <w:b/>
                <w:sz w:val="18"/>
                <w:szCs w:val="18"/>
              </w:rPr>
              <w:br/>
            </w:r>
            <w:r w:rsidRPr="00AE2ECB">
              <w:rPr>
                <w:sz w:val="18"/>
                <w:szCs w:val="18"/>
              </w:rPr>
              <w:t>What went well</w:t>
            </w:r>
            <w:r>
              <w:rPr>
                <w:sz w:val="18"/>
                <w:szCs w:val="18"/>
              </w:rPr>
              <w:t>?</w:t>
            </w:r>
          </w:p>
          <w:p w:rsidR="00D00073" w:rsidRDefault="00D00073" w:rsidP="000B6D3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was difficult?</w:t>
            </w:r>
          </w:p>
          <w:p w:rsidR="00D00073" w:rsidRDefault="00D00073" w:rsidP="000B6D3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did you learn?</w:t>
            </w:r>
          </w:p>
          <w:p w:rsidR="00D00073" w:rsidRDefault="00D00073" w:rsidP="000B6D3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would you change if you did it again?</w:t>
            </w:r>
          </w:p>
          <w:p w:rsidR="00D00073" w:rsidRPr="004D1224" w:rsidRDefault="00D00073" w:rsidP="000B6D32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single" w:sz="4" w:space="0" w:color="000000"/>
            </w:tcBorders>
          </w:tcPr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Reflecting on scientific process.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Reflecting on design processes.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Reflecting on design solutions.</w:t>
            </w:r>
          </w:p>
          <w:p w:rsidR="00D00073" w:rsidRDefault="00D00073" w:rsidP="000B6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Reflecting on the link between the knowledge we discovered and its application through design work.</w:t>
            </w:r>
          </w:p>
        </w:tc>
      </w:tr>
    </w:tbl>
    <w:p w:rsidR="003F4EB2" w:rsidRDefault="003F4EB2" w:rsidP="00ED63A7">
      <w:pPr>
        <w:spacing w:after="0" w:line="240" w:lineRule="auto"/>
        <w:rPr>
          <w:sz w:val="20"/>
          <w:szCs w:val="20"/>
        </w:rPr>
      </w:pPr>
    </w:p>
    <w:p w:rsidR="00DA2B65" w:rsidRPr="00D7639C" w:rsidRDefault="00DA2B65" w:rsidP="002329AC">
      <w:pPr>
        <w:spacing w:after="0" w:line="240" w:lineRule="auto"/>
        <w:ind w:left="851"/>
        <w:rPr>
          <w:b/>
          <w:sz w:val="18"/>
          <w:szCs w:val="18"/>
        </w:rPr>
      </w:pPr>
      <w:r>
        <w:rPr>
          <w:b/>
          <w:sz w:val="18"/>
          <w:szCs w:val="18"/>
        </w:rPr>
        <w:t>Making the changes (optional)</w:t>
      </w:r>
    </w:p>
    <w:p w:rsidR="00DA2B65" w:rsidRDefault="00DA2B65" w:rsidP="00A25C63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Planning implementation</w:t>
      </w:r>
    </w:p>
    <w:p w:rsidR="00DA2B65" w:rsidRDefault="00DA2B65" w:rsidP="00A25C63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Monitoring implementation</w:t>
      </w:r>
    </w:p>
    <w:p w:rsidR="00ED63A7" w:rsidRPr="00DF7579" w:rsidRDefault="00DA2B65" w:rsidP="00A25C6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18"/>
          <w:szCs w:val="18"/>
        </w:rPr>
        <w:t>Ev</w:t>
      </w:r>
      <w:r w:rsidR="002329AC">
        <w:rPr>
          <w:sz w:val="18"/>
          <w:szCs w:val="18"/>
        </w:rPr>
        <w:t>aluating implementation</w:t>
      </w:r>
    </w:p>
    <w:sectPr w:rsidR="00ED63A7" w:rsidRPr="00DF7579" w:rsidSect="002329AC">
      <w:headerReference w:type="default" r:id="rId9"/>
      <w:footerReference w:type="default" r:id="rId10"/>
      <w:pgSz w:w="11906" w:h="16838"/>
      <w:pgMar w:top="720" w:right="720" w:bottom="720" w:left="20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23" w:rsidRDefault="00BF4C23" w:rsidP="00ED63A7">
      <w:pPr>
        <w:spacing w:after="0" w:line="240" w:lineRule="auto"/>
      </w:pPr>
      <w:r>
        <w:separator/>
      </w:r>
    </w:p>
  </w:endnote>
  <w:endnote w:type="continuationSeparator" w:id="0">
    <w:p w:rsidR="00BF4C23" w:rsidRDefault="00BF4C23" w:rsidP="00ED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15" w:rsidRDefault="009A09E3">
    <w:pPr>
      <w:pStyle w:val="Footer"/>
    </w:pPr>
    <w:r>
      <w:rPr>
        <w:noProof/>
        <w:lang w:eastAsia="en-AU"/>
      </w:rPr>
      <w:drawing>
        <wp:inline distT="0" distB="0" distL="0" distR="0" wp14:anchorId="6ED1A627" wp14:editId="7BE01954">
          <wp:extent cx="1285875" cy="371475"/>
          <wp:effectExtent l="0" t="0" r="9525" b="9525"/>
          <wp:docPr id="2" name="Picture 4" descr="NSW Government Education and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5EEC">
      <w:tab/>
    </w:r>
    <w:r w:rsidR="002F5EEC">
      <w:tab/>
    </w:r>
    <w:r w:rsidR="00464225">
      <w:rPr>
        <w:noProof/>
        <w:lang w:eastAsia="en-AU"/>
      </w:rPr>
      <w:t xml:space="preserve">  </w:t>
    </w:r>
    <w:r w:rsidR="00464225" w:rsidRPr="00464225">
      <w:rPr>
        <w:noProof/>
        <w:color w:val="808080"/>
        <w:spacing w:val="60"/>
        <w:lang w:eastAsia="en-AU"/>
      </w:rPr>
      <w:t>Page</w:t>
    </w:r>
    <w:r w:rsidR="00464225">
      <w:rPr>
        <w:noProof/>
        <w:lang w:eastAsia="en-AU"/>
      </w:rPr>
      <w:t xml:space="preserve"> | </w:t>
    </w:r>
    <w:r w:rsidR="00464225" w:rsidRPr="00464225">
      <w:rPr>
        <w:noProof/>
        <w:lang w:eastAsia="en-AU"/>
      </w:rPr>
      <w:fldChar w:fldCharType="begin"/>
    </w:r>
    <w:r w:rsidR="00464225">
      <w:rPr>
        <w:noProof/>
        <w:lang w:eastAsia="en-AU"/>
      </w:rPr>
      <w:instrText xml:space="preserve"> PAGE   \* MERGEFORMAT </w:instrText>
    </w:r>
    <w:r w:rsidR="00464225" w:rsidRPr="00464225">
      <w:rPr>
        <w:noProof/>
        <w:lang w:eastAsia="en-AU"/>
      </w:rPr>
      <w:fldChar w:fldCharType="separate"/>
    </w:r>
    <w:r w:rsidR="00A913D7" w:rsidRPr="00A913D7">
      <w:rPr>
        <w:b/>
        <w:bCs/>
        <w:noProof/>
        <w:lang w:eastAsia="en-AU"/>
      </w:rPr>
      <w:t>3</w:t>
    </w:r>
    <w:r w:rsidR="00464225" w:rsidRPr="00464225">
      <w:rPr>
        <w:b/>
        <w:bCs/>
        <w:noProof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23" w:rsidRDefault="00BF4C23" w:rsidP="00ED63A7">
      <w:pPr>
        <w:spacing w:after="0" w:line="240" w:lineRule="auto"/>
      </w:pPr>
      <w:r>
        <w:separator/>
      </w:r>
    </w:p>
  </w:footnote>
  <w:footnote w:type="continuationSeparator" w:id="0">
    <w:p w:rsidR="00BF4C23" w:rsidRDefault="00BF4C23" w:rsidP="00ED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15" w:rsidRDefault="009A09E3" w:rsidP="00573315">
    <w:pPr>
      <w:pStyle w:val="Header"/>
      <w:ind w:left="426"/>
    </w:pPr>
    <w:r>
      <w:rPr>
        <w:noProof/>
        <w:lang w:eastAsia="en-AU"/>
      </w:rPr>
      <w:drawing>
        <wp:inline distT="0" distB="0" distL="0" distR="0">
          <wp:extent cx="6619875" cy="409575"/>
          <wp:effectExtent l="0" t="0" r="9525" b="9525"/>
          <wp:docPr id="1" name="Picture 1" descr="ecospac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544C"/>
    <w:multiLevelType w:val="hybridMultilevel"/>
    <w:tmpl w:val="5BF2B0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360A74"/>
    <w:multiLevelType w:val="hybridMultilevel"/>
    <w:tmpl w:val="5606B9D4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CC141B1"/>
    <w:multiLevelType w:val="hybridMultilevel"/>
    <w:tmpl w:val="32D2F33C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16D0E50"/>
    <w:multiLevelType w:val="hybridMultilevel"/>
    <w:tmpl w:val="903E1338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66784578"/>
    <w:multiLevelType w:val="hybridMultilevel"/>
    <w:tmpl w:val="49F47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56145"/>
    <w:multiLevelType w:val="hybridMultilevel"/>
    <w:tmpl w:val="D2E2B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245312"/>
    <w:multiLevelType w:val="hybridMultilevel"/>
    <w:tmpl w:val="5532ED4A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8E"/>
    <w:rsid w:val="000148B8"/>
    <w:rsid w:val="00022D19"/>
    <w:rsid w:val="00027E95"/>
    <w:rsid w:val="0006327B"/>
    <w:rsid w:val="00067EAF"/>
    <w:rsid w:val="000C5F8C"/>
    <w:rsid w:val="000D10D6"/>
    <w:rsid w:val="000F28BE"/>
    <w:rsid w:val="00101E43"/>
    <w:rsid w:val="00106CAA"/>
    <w:rsid w:val="00133048"/>
    <w:rsid w:val="00134FEB"/>
    <w:rsid w:val="00142120"/>
    <w:rsid w:val="00156423"/>
    <w:rsid w:val="001567B6"/>
    <w:rsid w:val="001A25A8"/>
    <w:rsid w:val="001B55E4"/>
    <w:rsid w:val="001C2CB8"/>
    <w:rsid w:val="00220440"/>
    <w:rsid w:val="00226706"/>
    <w:rsid w:val="002329AC"/>
    <w:rsid w:val="00236226"/>
    <w:rsid w:val="002665F7"/>
    <w:rsid w:val="002960A7"/>
    <w:rsid w:val="002A767D"/>
    <w:rsid w:val="002F5EEC"/>
    <w:rsid w:val="0032665C"/>
    <w:rsid w:val="00371E25"/>
    <w:rsid w:val="003A553B"/>
    <w:rsid w:val="003E1400"/>
    <w:rsid w:val="003F31E6"/>
    <w:rsid w:val="003F4EB2"/>
    <w:rsid w:val="004045E8"/>
    <w:rsid w:val="00426F55"/>
    <w:rsid w:val="00457442"/>
    <w:rsid w:val="00464225"/>
    <w:rsid w:val="00474BCC"/>
    <w:rsid w:val="00486EF9"/>
    <w:rsid w:val="004C07D7"/>
    <w:rsid w:val="004C2519"/>
    <w:rsid w:val="004D1224"/>
    <w:rsid w:val="004F36FB"/>
    <w:rsid w:val="00567444"/>
    <w:rsid w:val="00573315"/>
    <w:rsid w:val="00577127"/>
    <w:rsid w:val="00581767"/>
    <w:rsid w:val="005D3DA8"/>
    <w:rsid w:val="005E2186"/>
    <w:rsid w:val="005E59D4"/>
    <w:rsid w:val="00613CBB"/>
    <w:rsid w:val="0062683A"/>
    <w:rsid w:val="00627028"/>
    <w:rsid w:val="00650981"/>
    <w:rsid w:val="00672B29"/>
    <w:rsid w:val="00677A47"/>
    <w:rsid w:val="006818A8"/>
    <w:rsid w:val="006A7293"/>
    <w:rsid w:val="00723700"/>
    <w:rsid w:val="007352BE"/>
    <w:rsid w:val="0075269B"/>
    <w:rsid w:val="007644B7"/>
    <w:rsid w:val="007748FC"/>
    <w:rsid w:val="0079400B"/>
    <w:rsid w:val="007C5A2D"/>
    <w:rsid w:val="007E5EE2"/>
    <w:rsid w:val="007F3356"/>
    <w:rsid w:val="008068D3"/>
    <w:rsid w:val="008B3F6E"/>
    <w:rsid w:val="008B6CC5"/>
    <w:rsid w:val="008B70B6"/>
    <w:rsid w:val="008C6940"/>
    <w:rsid w:val="008D6567"/>
    <w:rsid w:val="008F1614"/>
    <w:rsid w:val="00924D3E"/>
    <w:rsid w:val="00963470"/>
    <w:rsid w:val="009830E5"/>
    <w:rsid w:val="00996343"/>
    <w:rsid w:val="009A09E3"/>
    <w:rsid w:val="009A16C9"/>
    <w:rsid w:val="009B7CA0"/>
    <w:rsid w:val="009F4F83"/>
    <w:rsid w:val="00A23BCC"/>
    <w:rsid w:val="00A25C63"/>
    <w:rsid w:val="00A913D7"/>
    <w:rsid w:val="00AA383D"/>
    <w:rsid w:val="00AC753B"/>
    <w:rsid w:val="00AE0891"/>
    <w:rsid w:val="00AE2ECB"/>
    <w:rsid w:val="00B22B1D"/>
    <w:rsid w:val="00B30F00"/>
    <w:rsid w:val="00B544C7"/>
    <w:rsid w:val="00B62F69"/>
    <w:rsid w:val="00B76A7E"/>
    <w:rsid w:val="00BA7BC9"/>
    <w:rsid w:val="00BF4C23"/>
    <w:rsid w:val="00C43D60"/>
    <w:rsid w:val="00CD5B6B"/>
    <w:rsid w:val="00D00073"/>
    <w:rsid w:val="00D143F9"/>
    <w:rsid w:val="00D2275B"/>
    <w:rsid w:val="00D258C8"/>
    <w:rsid w:val="00D66558"/>
    <w:rsid w:val="00D70BE2"/>
    <w:rsid w:val="00D9798C"/>
    <w:rsid w:val="00DA2B65"/>
    <w:rsid w:val="00DC3149"/>
    <w:rsid w:val="00DD2DF3"/>
    <w:rsid w:val="00DF7579"/>
    <w:rsid w:val="00E22880"/>
    <w:rsid w:val="00E31275"/>
    <w:rsid w:val="00E31C9F"/>
    <w:rsid w:val="00E67CE5"/>
    <w:rsid w:val="00E77A80"/>
    <w:rsid w:val="00E91D32"/>
    <w:rsid w:val="00ED63A7"/>
    <w:rsid w:val="00EE3364"/>
    <w:rsid w:val="00F30B3F"/>
    <w:rsid w:val="00F767EE"/>
    <w:rsid w:val="00F8528E"/>
    <w:rsid w:val="00F949BD"/>
    <w:rsid w:val="00F9519E"/>
    <w:rsid w:val="00FB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73"/>
    <w:pPr>
      <w:spacing w:before="40"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073"/>
    <w:pPr>
      <w:keepNext/>
      <w:spacing w:before="200" w:after="4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073"/>
    <w:pPr>
      <w:keepNext/>
      <w:keepLines/>
      <w:spacing w:before="200" w:after="120"/>
      <w:ind w:left="72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A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526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526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26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267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677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A66DB"/>
    <w:pPr>
      <w:ind w:left="720"/>
      <w:contextualSpacing/>
    </w:pPr>
  </w:style>
  <w:style w:type="character" w:styleId="Hyperlink">
    <w:name w:val="Hyperlink"/>
    <w:uiPriority w:val="99"/>
    <w:unhideWhenUsed/>
    <w:rsid w:val="00FC3EC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1130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F4E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0073"/>
    <w:rPr>
      <w:rFonts w:asciiTheme="minorHAnsi" w:eastAsiaTheme="majorEastAsia" w:hAnsiTheme="min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00073"/>
    <w:rPr>
      <w:rFonts w:asciiTheme="minorHAnsi" w:eastAsiaTheme="majorEastAsia" w:hAnsiTheme="minorHAnsi" w:cstheme="majorBidi"/>
      <w:b/>
      <w:bCs/>
      <w:color w:val="000000" w:themeColor="text1"/>
      <w:sz w:val="22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73"/>
    <w:pPr>
      <w:spacing w:before="40"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073"/>
    <w:pPr>
      <w:keepNext/>
      <w:spacing w:before="200" w:after="4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073"/>
    <w:pPr>
      <w:keepNext/>
      <w:keepLines/>
      <w:spacing w:before="200" w:after="120"/>
      <w:ind w:left="72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A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526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526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26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267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677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A66DB"/>
    <w:pPr>
      <w:ind w:left="720"/>
      <w:contextualSpacing/>
    </w:pPr>
  </w:style>
  <w:style w:type="character" w:styleId="Hyperlink">
    <w:name w:val="Hyperlink"/>
    <w:uiPriority w:val="99"/>
    <w:unhideWhenUsed/>
    <w:rsid w:val="00FC3EC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1130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F4E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0073"/>
    <w:rPr>
      <w:rFonts w:asciiTheme="minorHAnsi" w:eastAsiaTheme="majorEastAsia" w:hAnsiTheme="min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00073"/>
    <w:rPr>
      <w:rFonts w:asciiTheme="minorHAnsi" w:eastAsiaTheme="majorEastAsia" w:hAnsiTheme="minorHAnsi" w:cstheme="majorBidi"/>
      <w:b/>
      <w:bCs/>
      <w:color w:val="000000" w:themeColor="text1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8F34-9456-4B8E-9433-83632EAE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3 TaL Sequence</vt:lpstr>
    </vt:vector>
  </TitlesOfParts>
  <Company>Department of Education and Training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3 TaL Sequence</dc:title>
  <dc:creator>rstaples1</dc:creator>
  <cp:lastModifiedBy>Sidhu, Mona</cp:lastModifiedBy>
  <cp:revision>2</cp:revision>
  <cp:lastPrinted>2012-06-14T01:00:00Z</cp:lastPrinted>
  <dcterms:created xsi:type="dcterms:W3CDTF">2018-05-13T21:45:00Z</dcterms:created>
  <dcterms:modified xsi:type="dcterms:W3CDTF">2018-05-13T21:45:00Z</dcterms:modified>
</cp:coreProperties>
</file>